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C8" w:rsidRPr="00683639" w:rsidRDefault="00EF59C8" w:rsidP="00824B10">
      <w:pPr>
        <w:jc w:val="center"/>
        <w:rPr>
          <w:b/>
          <w:bCs/>
          <w:lang w:bidi="ar-JO"/>
        </w:rPr>
      </w:pPr>
      <w:r w:rsidRPr="00683639">
        <w:rPr>
          <w:b/>
          <w:bCs/>
          <w:lang w:bidi="ar-JO"/>
        </w:rPr>
        <w:t>The University of Jordan</w:t>
      </w:r>
    </w:p>
    <w:p w:rsidR="00B63CD2" w:rsidRDefault="001C653D" w:rsidP="00B63CD2">
      <w:pPr>
        <w:bidi/>
        <w:jc w:val="center"/>
        <w:rPr>
          <w:b/>
          <w:bCs/>
          <w:rtl/>
          <w:lang w:bidi="ar-JO"/>
        </w:rPr>
      </w:pPr>
      <w:r w:rsidRPr="00683639">
        <w:rPr>
          <w:b/>
          <w:bCs/>
          <w:lang w:bidi="ar-JO"/>
        </w:rPr>
        <w:t>Faculty of Agriculture</w:t>
      </w:r>
    </w:p>
    <w:p w:rsidR="00EF59C8" w:rsidRPr="00683639" w:rsidRDefault="001C653D" w:rsidP="00B63CD2">
      <w:pPr>
        <w:bidi/>
        <w:jc w:val="center"/>
        <w:rPr>
          <w:b/>
          <w:bCs/>
          <w:rtl/>
          <w:lang w:bidi="ar-JO"/>
        </w:rPr>
      </w:pPr>
      <w:r w:rsidRPr="00683639">
        <w:rPr>
          <w:b/>
          <w:bCs/>
          <w:lang w:bidi="ar-JO"/>
        </w:rPr>
        <w:t>Department</w:t>
      </w:r>
      <w:r w:rsidR="00B63CD2">
        <w:rPr>
          <w:b/>
          <w:bCs/>
          <w:lang w:bidi="ar-JO"/>
        </w:rPr>
        <w:t xml:space="preserve"> of</w:t>
      </w:r>
      <w:r w:rsidR="00E37DAA" w:rsidRPr="00683639">
        <w:rPr>
          <w:b/>
          <w:bCs/>
        </w:rPr>
        <w:t xml:space="preserve"> Agricultural</w:t>
      </w:r>
      <w:r w:rsidR="00E37DAA" w:rsidRPr="00683639">
        <w:rPr>
          <w:rFonts w:cs="Traditional Arabic"/>
          <w:b/>
          <w:bCs/>
        </w:rPr>
        <w:t xml:space="preserve"> Economics &amp; Agribusiness</w:t>
      </w:r>
    </w:p>
    <w:p w:rsidR="00EF59C8" w:rsidRPr="00683639" w:rsidRDefault="002A758C" w:rsidP="00B63CD2">
      <w:pPr>
        <w:jc w:val="center"/>
        <w:rPr>
          <w:b/>
          <w:bCs/>
        </w:rPr>
      </w:pPr>
      <w:r>
        <w:rPr>
          <w:b/>
          <w:bCs/>
        </w:rPr>
        <w:t>Second</w:t>
      </w:r>
      <w:r w:rsidR="00B63CD2" w:rsidRPr="00683639">
        <w:rPr>
          <w:b/>
          <w:bCs/>
        </w:rPr>
        <w:t xml:space="preserve"> semester </w:t>
      </w:r>
      <w:r w:rsidR="00B63CD2">
        <w:rPr>
          <w:b/>
          <w:bCs/>
        </w:rPr>
        <w:t>/ 2013-2014</w:t>
      </w:r>
    </w:p>
    <w:p w:rsidR="00671376" w:rsidRPr="00683639" w:rsidRDefault="00671376" w:rsidP="00824B10">
      <w:pPr>
        <w:jc w:val="center"/>
        <w:rPr>
          <w:b/>
          <w:bCs/>
        </w:rPr>
      </w:pPr>
    </w:p>
    <w:p w:rsidR="00BC489F" w:rsidRDefault="001C653D" w:rsidP="00BC489F">
      <w:pPr>
        <w:jc w:val="center"/>
        <w:rPr>
          <w:b/>
          <w:bCs/>
          <w:lang w:bidi="ar-JO"/>
        </w:rPr>
      </w:pPr>
      <w:r w:rsidRPr="00683639">
        <w:rPr>
          <w:b/>
          <w:bCs/>
          <w:lang w:bidi="ar-JO"/>
        </w:rPr>
        <w:t xml:space="preserve">Course title: </w:t>
      </w:r>
      <w:r w:rsidR="00BC489F" w:rsidRPr="00F64081">
        <w:rPr>
          <w:rFonts w:cs="Traditional Arabic"/>
          <w:b/>
          <w:bCs/>
        </w:rPr>
        <w:t>Environmental Economics (0605445)</w:t>
      </w:r>
    </w:p>
    <w:p w:rsidR="00F95885" w:rsidRDefault="00F95885" w:rsidP="00E26F83">
      <w:pPr>
        <w:jc w:val="center"/>
        <w:rPr>
          <w:b/>
          <w:bCs/>
          <w:lang w:bidi="ar-JO"/>
        </w:rPr>
      </w:pPr>
      <w:r w:rsidRPr="00683639">
        <w:rPr>
          <w:b/>
          <w:bCs/>
          <w:lang w:bidi="ar-JO"/>
        </w:rPr>
        <w:t xml:space="preserve">Time of the lectures: </w:t>
      </w:r>
      <w:r w:rsidR="00E26F83">
        <w:rPr>
          <w:b/>
          <w:bCs/>
          <w:lang w:bidi="ar-JO"/>
        </w:rPr>
        <w:t>8:00</w:t>
      </w:r>
      <w:r w:rsidRPr="00683639">
        <w:rPr>
          <w:b/>
          <w:bCs/>
          <w:lang w:bidi="ar-JO"/>
        </w:rPr>
        <w:t>-</w:t>
      </w:r>
      <w:r w:rsidR="00E26F83">
        <w:rPr>
          <w:b/>
          <w:bCs/>
          <w:lang w:bidi="ar-JO"/>
        </w:rPr>
        <w:t>9:30</w:t>
      </w:r>
      <w:r w:rsidRPr="00683639">
        <w:rPr>
          <w:b/>
          <w:bCs/>
          <w:lang w:bidi="ar-JO"/>
        </w:rPr>
        <w:t xml:space="preserve"> </w:t>
      </w:r>
      <w:r w:rsidR="00E26F83">
        <w:rPr>
          <w:b/>
          <w:bCs/>
          <w:lang w:bidi="ar-JO"/>
        </w:rPr>
        <w:t xml:space="preserve">Mon. </w:t>
      </w:r>
      <w:r w:rsidRPr="00683639">
        <w:rPr>
          <w:b/>
          <w:bCs/>
          <w:lang w:bidi="ar-JO"/>
        </w:rPr>
        <w:t xml:space="preserve">and </w:t>
      </w:r>
      <w:r w:rsidR="00E26F83">
        <w:rPr>
          <w:b/>
          <w:bCs/>
          <w:lang w:bidi="ar-JO"/>
        </w:rPr>
        <w:t>Wed</w:t>
      </w:r>
      <w:r w:rsidRPr="00683639">
        <w:rPr>
          <w:b/>
          <w:bCs/>
          <w:lang w:bidi="ar-JO"/>
        </w:rPr>
        <w:t>.</w:t>
      </w:r>
    </w:p>
    <w:p w:rsidR="00EF59C8" w:rsidRPr="00683639" w:rsidRDefault="00EF59C8" w:rsidP="00074D61">
      <w:pPr>
        <w:jc w:val="both"/>
        <w:rPr>
          <w:b/>
          <w:bCs/>
        </w:rPr>
      </w:pPr>
      <w:r w:rsidRPr="00683639">
        <w:rPr>
          <w:b/>
          <w:bCs/>
        </w:rPr>
        <w:t>-----------------------------------------------------------------------------------------------------------</w:t>
      </w:r>
    </w:p>
    <w:tbl>
      <w:tblPr>
        <w:tblW w:w="10866"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9"/>
        <w:gridCol w:w="2562"/>
        <w:gridCol w:w="1198"/>
        <w:gridCol w:w="2613"/>
        <w:gridCol w:w="1134"/>
        <w:gridCol w:w="1560"/>
      </w:tblGrid>
      <w:tr w:rsidR="00EF59C8" w:rsidRPr="00683639" w:rsidTr="00683639">
        <w:tc>
          <w:tcPr>
            <w:tcW w:w="1799" w:type="dxa"/>
          </w:tcPr>
          <w:p w:rsidR="00EF59C8" w:rsidRPr="00683639" w:rsidRDefault="00EF59C8" w:rsidP="006E6C03">
            <w:pPr>
              <w:jc w:val="both"/>
              <w:rPr>
                <w:sz w:val="20"/>
                <w:szCs w:val="20"/>
              </w:rPr>
            </w:pPr>
            <w:r w:rsidRPr="00683639">
              <w:rPr>
                <w:sz w:val="20"/>
                <w:szCs w:val="20"/>
              </w:rPr>
              <w:t>Credit hours</w:t>
            </w:r>
          </w:p>
          <w:p w:rsidR="00EF59C8" w:rsidRPr="00683639" w:rsidRDefault="00EF59C8" w:rsidP="006E6C03">
            <w:pPr>
              <w:jc w:val="both"/>
              <w:rPr>
                <w:sz w:val="20"/>
                <w:szCs w:val="20"/>
              </w:rPr>
            </w:pPr>
          </w:p>
        </w:tc>
        <w:tc>
          <w:tcPr>
            <w:tcW w:w="2562" w:type="dxa"/>
          </w:tcPr>
          <w:p w:rsidR="00EF59C8" w:rsidRPr="00683639" w:rsidRDefault="004860F4" w:rsidP="006E6C03">
            <w:pPr>
              <w:jc w:val="both"/>
              <w:rPr>
                <w:sz w:val="20"/>
                <w:szCs w:val="20"/>
              </w:rPr>
            </w:pPr>
            <w:r w:rsidRPr="00683639">
              <w:rPr>
                <w:sz w:val="20"/>
                <w:szCs w:val="20"/>
              </w:rPr>
              <w:t>3</w:t>
            </w:r>
          </w:p>
        </w:tc>
        <w:tc>
          <w:tcPr>
            <w:tcW w:w="1198" w:type="dxa"/>
          </w:tcPr>
          <w:p w:rsidR="00EF59C8" w:rsidRPr="00683639" w:rsidRDefault="00EF59C8" w:rsidP="006E6C03">
            <w:pPr>
              <w:jc w:val="both"/>
              <w:rPr>
                <w:sz w:val="20"/>
                <w:szCs w:val="20"/>
              </w:rPr>
            </w:pPr>
            <w:r w:rsidRPr="00683639">
              <w:rPr>
                <w:sz w:val="20"/>
                <w:szCs w:val="20"/>
              </w:rPr>
              <w:t>Level</w:t>
            </w:r>
          </w:p>
        </w:tc>
        <w:tc>
          <w:tcPr>
            <w:tcW w:w="2613" w:type="dxa"/>
          </w:tcPr>
          <w:p w:rsidR="00EF59C8" w:rsidRPr="00683639" w:rsidRDefault="00E26F83" w:rsidP="006E6C03">
            <w:pPr>
              <w:jc w:val="both"/>
              <w:rPr>
                <w:sz w:val="20"/>
                <w:szCs w:val="20"/>
              </w:rPr>
            </w:pPr>
            <w:r>
              <w:rPr>
                <w:sz w:val="20"/>
                <w:szCs w:val="20"/>
              </w:rPr>
              <w:t>fourth</w:t>
            </w:r>
            <w:r w:rsidR="001F1DDE" w:rsidRPr="00683639">
              <w:rPr>
                <w:sz w:val="20"/>
                <w:szCs w:val="20"/>
              </w:rPr>
              <w:t xml:space="preserve"> year</w:t>
            </w:r>
          </w:p>
        </w:tc>
        <w:tc>
          <w:tcPr>
            <w:tcW w:w="1134" w:type="dxa"/>
          </w:tcPr>
          <w:p w:rsidR="00EF59C8" w:rsidRPr="00683639" w:rsidRDefault="00EF59C8" w:rsidP="006E6C03">
            <w:pPr>
              <w:jc w:val="both"/>
              <w:rPr>
                <w:sz w:val="20"/>
                <w:szCs w:val="20"/>
              </w:rPr>
            </w:pPr>
            <w:r w:rsidRPr="00683639">
              <w:rPr>
                <w:sz w:val="20"/>
                <w:szCs w:val="20"/>
              </w:rPr>
              <w:t>Pre</w:t>
            </w:r>
            <w:r w:rsidR="00375AE2" w:rsidRPr="00683639">
              <w:rPr>
                <w:sz w:val="20"/>
                <w:szCs w:val="20"/>
              </w:rPr>
              <w:t>-</w:t>
            </w:r>
            <w:r w:rsidRPr="00683639">
              <w:rPr>
                <w:sz w:val="20"/>
                <w:szCs w:val="20"/>
              </w:rPr>
              <w:t>requisite</w:t>
            </w:r>
          </w:p>
        </w:tc>
        <w:tc>
          <w:tcPr>
            <w:tcW w:w="1560" w:type="dxa"/>
          </w:tcPr>
          <w:p w:rsidR="00EF59C8" w:rsidRDefault="00E26F83" w:rsidP="007059A0">
            <w:pPr>
              <w:jc w:val="both"/>
              <w:rPr>
                <w:sz w:val="20"/>
                <w:szCs w:val="20"/>
              </w:rPr>
            </w:pPr>
            <w:r w:rsidRPr="00E26F83">
              <w:rPr>
                <w:sz w:val="20"/>
                <w:szCs w:val="20"/>
              </w:rPr>
              <w:t>Agr. Project Analysis</w:t>
            </w:r>
          </w:p>
          <w:p w:rsidR="00E26F83" w:rsidRPr="00683639" w:rsidRDefault="00E26F83" w:rsidP="007059A0">
            <w:pPr>
              <w:jc w:val="both"/>
              <w:rPr>
                <w:sz w:val="20"/>
                <w:szCs w:val="20"/>
              </w:rPr>
            </w:pPr>
            <w:r w:rsidRPr="00E26F83">
              <w:rPr>
                <w:sz w:val="20"/>
                <w:szCs w:val="20"/>
              </w:rPr>
              <w:t>(605328)</w:t>
            </w:r>
          </w:p>
        </w:tc>
      </w:tr>
      <w:tr w:rsidR="00EF59C8" w:rsidRPr="00683639" w:rsidTr="00683639">
        <w:tc>
          <w:tcPr>
            <w:tcW w:w="1799" w:type="dxa"/>
          </w:tcPr>
          <w:p w:rsidR="00EF59C8" w:rsidRPr="00683639" w:rsidRDefault="00EF59C8" w:rsidP="006E6C03">
            <w:pPr>
              <w:jc w:val="both"/>
              <w:rPr>
                <w:sz w:val="20"/>
                <w:szCs w:val="20"/>
              </w:rPr>
            </w:pPr>
            <w:r w:rsidRPr="00683639">
              <w:rPr>
                <w:sz w:val="20"/>
                <w:szCs w:val="20"/>
              </w:rPr>
              <w:t>Coordinator/ Lecturer</w:t>
            </w:r>
          </w:p>
          <w:p w:rsidR="00EF59C8" w:rsidRPr="00683639" w:rsidRDefault="00EF59C8" w:rsidP="006E6C03">
            <w:pPr>
              <w:jc w:val="both"/>
              <w:rPr>
                <w:sz w:val="20"/>
                <w:szCs w:val="20"/>
              </w:rPr>
            </w:pPr>
          </w:p>
        </w:tc>
        <w:tc>
          <w:tcPr>
            <w:tcW w:w="2562" w:type="dxa"/>
          </w:tcPr>
          <w:p w:rsidR="00EF59C8" w:rsidRPr="00683639" w:rsidRDefault="004860F4" w:rsidP="007059A0">
            <w:pPr>
              <w:rPr>
                <w:sz w:val="20"/>
                <w:szCs w:val="20"/>
              </w:rPr>
            </w:pPr>
            <w:r w:rsidRPr="00683639">
              <w:rPr>
                <w:sz w:val="20"/>
                <w:szCs w:val="20"/>
              </w:rPr>
              <w:t xml:space="preserve">Dr </w:t>
            </w:r>
            <w:r w:rsidR="007059A0" w:rsidRPr="00683639">
              <w:rPr>
                <w:sz w:val="20"/>
                <w:szCs w:val="20"/>
              </w:rPr>
              <w:t>. Mohammad Majdalawi</w:t>
            </w:r>
          </w:p>
        </w:tc>
        <w:tc>
          <w:tcPr>
            <w:tcW w:w="1198" w:type="dxa"/>
          </w:tcPr>
          <w:p w:rsidR="00EF59C8" w:rsidRPr="00683639" w:rsidRDefault="00EF59C8" w:rsidP="006E6C03">
            <w:pPr>
              <w:jc w:val="both"/>
              <w:rPr>
                <w:sz w:val="20"/>
                <w:szCs w:val="20"/>
              </w:rPr>
            </w:pPr>
            <w:r w:rsidRPr="00683639">
              <w:rPr>
                <w:sz w:val="20"/>
                <w:szCs w:val="20"/>
              </w:rPr>
              <w:t>Office number</w:t>
            </w:r>
          </w:p>
        </w:tc>
        <w:tc>
          <w:tcPr>
            <w:tcW w:w="2613" w:type="dxa"/>
          </w:tcPr>
          <w:p w:rsidR="00EF59C8" w:rsidRPr="00683639" w:rsidRDefault="007059A0" w:rsidP="006E6C03">
            <w:pPr>
              <w:jc w:val="both"/>
              <w:rPr>
                <w:sz w:val="20"/>
                <w:szCs w:val="20"/>
              </w:rPr>
            </w:pPr>
            <w:r w:rsidRPr="00683639">
              <w:rPr>
                <w:sz w:val="20"/>
                <w:szCs w:val="20"/>
              </w:rPr>
              <w:t>293</w:t>
            </w:r>
          </w:p>
        </w:tc>
        <w:tc>
          <w:tcPr>
            <w:tcW w:w="1134" w:type="dxa"/>
          </w:tcPr>
          <w:p w:rsidR="00EF59C8" w:rsidRPr="00683639" w:rsidRDefault="00EF59C8" w:rsidP="006E6C03">
            <w:pPr>
              <w:jc w:val="both"/>
              <w:rPr>
                <w:sz w:val="20"/>
                <w:szCs w:val="20"/>
              </w:rPr>
            </w:pPr>
            <w:r w:rsidRPr="00683639">
              <w:rPr>
                <w:sz w:val="20"/>
                <w:szCs w:val="20"/>
              </w:rPr>
              <w:t>Office phone</w:t>
            </w:r>
          </w:p>
        </w:tc>
        <w:tc>
          <w:tcPr>
            <w:tcW w:w="1560" w:type="dxa"/>
          </w:tcPr>
          <w:p w:rsidR="00EF59C8" w:rsidRPr="00683639" w:rsidRDefault="007059A0" w:rsidP="006E6C03">
            <w:pPr>
              <w:jc w:val="both"/>
              <w:rPr>
                <w:sz w:val="20"/>
                <w:szCs w:val="20"/>
              </w:rPr>
            </w:pPr>
            <w:r w:rsidRPr="00683639">
              <w:rPr>
                <w:sz w:val="20"/>
                <w:szCs w:val="20"/>
              </w:rPr>
              <w:t>22365</w:t>
            </w:r>
          </w:p>
        </w:tc>
      </w:tr>
      <w:tr w:rsidR="00EF59C8" w:rsidRPr="00683639" w:rsidTr="00683639">
        <w:tc>
          <w:tcPr>
            <w:tcW w:w="1799" w:type="dxa"/>
          </w:tcPr>
          <w:p w:rsidR="00EF59C8" w:rsidRPr="00683639" w:rsidRDefault="00EF59C8" w:rsidP="006E6C03">
            <w:pPr>
              <w:jc w:val="both"/>
              <w:rPr>
                <w:sz w:val="20"/>
                <w:szCs w:val="20"/>
              </w:rPr>
            </w:pPr>
            <w:r w:rsidRPr="00683639">
              <w:rPr>
                <w:sz w:val="20"/>
                <w:szCs w:val="20"/>
              </w:rPr>
              <w:t>Course website</w:t>
            </w:r>
          </w:p>
          <w:p w:rsidR="00EF59C8" w:rsidRPr="00683639" w:rsidRDefault="00EF59C8" w:rsidP="006E6C03">
            <w:pPr>
              <w:jc w:val="both"/>
              <w:rPr>
                <w:sz w:val="20"/>
                <w:szCs w:val="20"/>
              </w:rPr>
            </w:pPr>
          </w:p>
        </w:tc>
        <w:tc>
          <w:tcPr>
            <w:tcW w:w="2562" w:type="dxa"/>
          </w:tcPr>
          <w:p w:rsidR="00EF59C8" w:rsidRPr="00683639" w:rsidRDefault="001F1DDE" w:rsidP="001F1DDE">
            <w:pPr>
              <w:rPr>
                <w:sz w:val="20"/>
                <w:szCs w:val="20"/>
              </w:rPr>
            </w:pPr>
            <w:r w:rsidRPr="00683639">
              <w:rPr>
                <w:sz w:val="20"/>
                <w:szCs w:val="20"/>
              </w:rPr>
              <w:t>On UJ E. Learning</w:t>
            </w:r>
            <w:r w:rsidRPr="00683639">
              <w:rPr>
                <w:sz w:val="20"/>
                <w:szCs w:val="20"/>
                <w:lang w:bidi="ar-JO"/>
              </w:rPr>
              <w:t xml:space="preserve"> portal </w:t>
            </w:r>
            <w:r w:rsidRPr="00683639">
              <w:rPr>
                <w:rFonts w:cs="IrisUPC" w:hint="cs"/>
                <w:sz w:val="20"/>
                <w:szCs w:val="20"/>
                <w:lang w:bidi="ar-JO"/>
              </w:rPr>
              <w:t>@</w:t>
            </w:r>
            <w:r w:rsidRPr="00683639">
              <w:rPr>
                <w:sz w:val="20"/>
                <w:szCs w:val="20"/>
                <w:lang w:bidi="ar-JO"/>
              </w:rPr>
              <w:t xml:space="preserve"> Moodle LCM .</w:t>
            </w:r>
          </w:p>
        </w:tc>
        <w:tc>
          <w:tcPr>
            <w:tcW w:w="1198" w:type="dxa"/>
          </w:tcPr>
          <w:p w:rsidR="00EF59C8" w:rsidRPr="00683639" w:rsidRDefault="00EF59C8" w:rsidP="006E6C03">
            <w:pPr>
              <w:jc w:val="both"/>
              <w:rPr>
                <w:sz w:val="20"/>
                <w:szCs w:val="20"/>
              </w:rPr>
            </w:pPr>
            <w:r w:rsidRPr="00683639">
              <w:rPr>
                <w:sz w:val="20"/>
                <w:szCs w:val="20"/>
              </w:rPr>
              <w:t>E-mail</w:t>
            </w:r>
          </w:p>
        </w:tc>
        <w:tc>
          <w:tcPr>
            <w:tcW w:w="2613" w:type="dxa"/>
          </w:tcPr>
          <w:p w:rsidR="00EF59C8" w:rsidRPr="00683639" w:rsidRDefault="00CE3662" w:rsidP="006E6C03">
            <w:pPr>
              <w:jc w:val="both"/>
              <w:rPr>
                <w:sz w:val="20"/>
                <w:szCs w:val="20"/>
              </w:rPr>
            </w:pPr>
            <w:r w:rsidRPr="00683639">
              <w:rPr>
                <w:sz w:val="20"/>
                <w:szCs w:val="20"/>
              </w:rPr>
              <w:t>m.majdalawi</w:t>
            </w:r>
            <w:r w:rsidR="001F1DDE" w:rsidRPr="00683639">
              <w:rPr>
                <w:sz w:val="20"/>
                <w:szCs w:val="20"/>
              </w:rPr>
              <w:t>@ju.edu.jo</w:t>
            </w:r>
          </w:p>
        </w:tc>
        <w:tc>
          <w:tcPr>
            <w:tcW w:w="1134" w:type="dxa"/>
          </w:tcPr>
          <w:p w:rsidR="00EF59C8" w:rsidRPr="00683639" w:rsidRDefault="00EF59C8" w:rsidP="006E6C03">
            <w:pPr>
              <w:jc w:val="both"/>
              <w:rPr>
                <w:sz w:val="20"/>
                <w:szCs w:val="20"/>
              </w:rPr>
            </w:pPr>
            <w:r w:rsidRPr="00683639">
              <w:rPr>
                <w:sz w:val="20"/>
                <w:szCs w:val="20"/>
              </w:rPr>
              <w:t>Place</w:t>
            </w:r>
          </w:p>
        </w:tc>
        <w:tc>
          <w:tcPr>
            <w:tcW w:w="1560" w:type="dxa"/>
          </w:tcPr>
          <w:p w:rsidR="00EF59C8" w:rsidRPr="00683639" w:rsidRDefault="00E26F83" w:rsidP="00841028">
            <w:pPr>
              <w:jc w:val="both"/>
              <w:rPr>
                <w:sz w:val="20"/>
                <w:szCs w:val="20"/>
              </w:rPr>
            </w:pPr>
            <w:r>
              <w:rPr>
                <w:sz w:val="20"/>
                <w:szCs w:val="20"/>
              </w:rPr>
              <w:t>180 Hall</w:t>
            </w:r>
          </w:p>
        </w:tc>
      </w:tr>
    </w:tbl>
    <w:p w:rsidR="00D57C60" w:rsidRPr="00683639" w:rsidRDefault="00D57C60" w:rsidP="00DD6831">
      <w:pPr>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6"/>
        <w:gridCol w:w="1476"/>
        <w:gridCol w:w="1476"/>
        <w:gridCol w:w="1476"/>
        <w:gridCol w:w="1476"/>
        <w:gridCol w:w="1476"/>
      </w:tblGrid>
      <w:tr w:rsidR="00EF59C8" w:rsidRPr="00B63CD2">
        <w:tc>
          <w:tcPr>
            <w:tcW w:w="8856" w:type="dxa"/>
            <w:gridSpan w:val="6"/>
          </w:tcPr>
          <w:p w:rsidR="00EF59C8" w:rsidRPr="00B63CD2" w:rsidRDefault="00EF59C8" w:rsidP="006E6C03">
            <w:pPr>
              <w:jc w:val="both"/>
            </w:pPr>
            <w:r w:rsidRPr="00B63CD2">
              <w:t>Office hours</w:t>
            </w:r>
          </w:p>
        </w:tc>
      </w:tr>
      <w:tr w:rsidR="00EF59C8" w:rsidRPr="00B63CD2">
        <w:tc>
          <w:tcPr>
            <w:tcW w:w="1476" w:type="dxa"/>
          </w:tcPr>
          <w:p w:rsidR="00EF59C8" w:rsidRPr="00B63CD2" w:rsidRDefault="00EF59C8" w:rsidP="006E6C03">
            <w:pPr>
              <w:jc w:val="both"/>
            </w:pPr>
            <w:r w:rsidRPr="00B63CD2">
              <w:t>Day/Time</w:t>
            </w:r>
          </w:p>
        </w:tc>
        <w:tc>
          <w:tcPr>
            <w:tcW w:w="1476" w:type="dxa"/>
          </w:tcPr>
          <w:p w:rsidR="00EF59C8" w:rsidRPr="00B63CD2" w:rsidRDefault="00EF59C8" w:rsidP="006E6C03">
            <w:pPr>
              <w:jc w:val="both"/>
            </w:pPr>
            <w:r w:rsidRPr="00B63CD2">
              <w:t>Sunday</w:t>
            </w:r>
          </w:p>
        </w:tc>
        <w:tc>
          <w:tcPr>
            <w:tcW w:w="1476" w:type="dxa"/>
          </w:tcPr>
          <w:p w:rsidR="00EF59C8" w:rsidRPr="00B63CD2" w:rsidRDefault="00EF59C8" w:rsidP="006E6C03">
            <w:pPr>
              <w:jc w:val="both"/>
            </w:pPr>
            <w:r w:rsidRPr="00B63CD2">
              <w:t>Monday</w:t>
            </w:r>
          </w:p>
        </w:tc>
        <w:tc>
          <w:tcPr>
            <w:tcW w:w="1476" w:type="dxa"/>
          </w:tcPr>
          <w:p w:rsidR="00EF59C8" w:rsidRPr="00B63CD2" w:rsidRDefault="00EF59C8" w:rsidP="006E6C03">
            <w:pPr>
              <w:jc w:val="both"/>
            </w:pPr>
            <w:r w:rsidRPr="00B63CD2">
              <w:t>Tuesday</w:t>
            </w:r>
          </w:p>
        </w:tc>
        <w:tc>
          <w:tcPr>
            <w:tcW w:w="1476" w:type="dxa"/>
          </w:tcPr>
          <w:p w:rsidR="00EF59C8" w:rsidRPr="00B63CD2" w:rsidRDefault="00EF59C8" w:rsidP="006E6C03">
            <w:pPr>
              <w:jc w:val="both"/>
            </w:pPr>
            <w:r w:rsidRPr="00B63CD2">
              <w:t>Wednesday</w:t>
            </w:r>
          </w:p>
        </w:tc>
        <w:tc>
          <w:tcPr>
            <w:tcW w:w="1476" w:type="dxa"/>
          </w:tcPr>
          <w:p w:rsidR="00EF59C8" w:rsidRPr="00B63CD2" w:rsidRDefault="00EF59C8" w:rsidP="006E6C03">
            <w:pPr>
              <w:jc w:val="both"/>
            </w:pPr>
            <w:r w:rsidRPr="00B63CD2">
              <w:t>Thursday</w:t>
            </w:r>
          </w:p>
        </w:tc>
      </w:tr>
      <w:tr w:rsidR="00EF59C8" w:rsidRPr="00B63CD2">
        <w:tc>
          <w:tcPr>
            <w:tcW w:w="1476" w:type="dxa"/>
          </w:tcPr>
          <w:p w:rsidR="00EF59C8" w:rsidRPr="00B63CD2" w:rsidRDefault="001F1DDE" w:rsidP="006E6C03">
            <w:pPr>
              <w:jc w:val="both"/>
            </w:pPr>
            <w:r w:rsidRPr="00B63CD2">
              <w:t>Day</w:t>
            </w:r>
          </w:p>
        </w:tc>
        <w:tc>
          <w:tcPr>
            <w:tcW w:w="1476" w:type="dxa"/>
          </w:tcPr>
          <w:p w:rsidR="00EF59C8" w:rsidRPr="00B63CD2" w:rsidRDefault="001F1DDE" w:rsidP="006E6C03">
            <w:pPr>
              <w:jc w:val="both"/>
            </w:pPr>
            <w:r w:rsidRPr="00B63CD2">
              <w:t>*</w:t>
            </w:r>
          </w:p>
        </w:tc>
        <w:tc>
          <w:tcPr>
            <w:tcW w:w="1476" w:type="dxa"/>
          </w:tcPr>
          <w:p w:rsidR="00EF59C8" w:rsidRPr="00B63CD2" w:rsidRDefault="00F95885" w:rsidP="006E6C03">
            <w:pPr>
              <w:jc w:val="both"/>
            </w:pPr>
            <w:r w:rsidRPr="00B63CD2">
              <w:t>*</w:t>
            </w:r>
          </w:p>
        </w:tc>
        <w:tc>
          <w:tcPr>
            <w:tcW w:w="1476" w:type="dxa"/>
          </w:tcPr>
          <w:p w:rsidR="00EF59C8" w:rsidRPr="00B63CD2" w:rsidRDefault="001F1DDE" w:rsidP="006E6C03">
            <w:pPr>
              <w:jc w:val="both"/>
            </w:pPr>
            <w:r w:rsidRPr="00B63CD2">
              <w:t>*</w:t>
            </w:r>
          </w:p>
        </w:tc>
        <w:tc>
          <w:tcPr>
            <w:tcW w:w="1476" w:type="dxa"/>
          </w:tcPr>
          <w:p w:rsidR="00EF59C8" w:rsidRPr="00B63CD2" w:rsidRDefault="008E3F51" w:rsidP="006E6C03">
            <w:pPr>
              <w:jc w:val="both"/>
            </w:pPr>
            <w:r w:rsidRPr="00B63CD2">
              <w:t>*</w:t>
            </w:r>
          </w:p>
        </w:tc>
        <w:tc>
          <w:tcPr>
            <w:tcW w:w="1476" w:type="dxa"/>
          </w:tcPr>
          <w:p w:rsidR="00EF59C8" w:rsidRPr="00B63CD2" w:rsidRDefault="001F1DDE" w:rsidP="006E6C03">
            <w:pPr>
              <w:jc w:val="both"/>
            </w:pPr>
            <w:r w:rsidRPr="00B63CD2">
              <w:t>*</w:t>
            </w:r>
          </w:p>
        </w:tc>
      </w:tr>
      <w:tr w:rsidR="00EF59C8" w:rsidRPr="00B63CD2">
        <w:tc>
          <w:tcPr>
            <w:tcW w:w="1476" w:type="dxa"/>
          </w:tcPr>
          <w:p w:rsidR="00EF59C8" w:rsidRPr="00B63CD2" w:rsidRDefault="001F1DDE" w:rsidP="006E6C03">
            <w:pPr>
              <w:jc w:val="both"/>
            </w:pPr>
            <w:r w:rsidRPr="00B63CD2">
              <w:t>Time</w:t>
            </w:r>
          </w:p>
        </w:tc>
        <w:tc>
          <w:tcPr>
            <w:tcW w:w="1476" w:type="dxa"/>
          </w:tcPr>
          <w:p w:rsidR="00EF59C8" w:rsidRPr="00B63CD2" w:rsidRDefault="00E26F83" w:rsidP="00F95885">
            <w:pPr>
              <w:jc w:val="both"/>
            </w:pPr>
            <w:r>
              <w:t>9</w:t>
            </w:r>
            <w:r w:rsidR="00F95885" w:rsidRPr="00B63CD2">
              <w:t>:00</w:t>
            </w:r>
            <w:r w:rsidR="001F1DDE" w:rsidRPr="00B63CD2">
              <w:t>-1</w:t>
            </w:r>
            <w:r w:rsidR="00F95885" w:rsidRPr="00B63CD2">
              <w:t>3:00</w:t>
            </w:r>
          </w:p>
        </w:tc>
        <w:tc>
          <w:tcPr>
            <w:tcW w:w="1476" w:type="dxa"/>
          </w:tcPr>
          <w:p w:rsidR="00EF59C8" w:rsidRPr="00B63CD2" w:rsidRDefault="00F95885" w:rsidP="00F95885">
            <w:pPr>
              <w:jc w:val="both"/>
            </w:pPr>
            <w:r w:rsidRPr="00B63CD2">
              <w:t>10:00-13:00</w:t>
            </w:r>
          </w:p>
        </w:tc>
        <w:tc>
          <w:tcPr>
            <w:tcW w:w="1476" w:type="dxa"/>
          </w:tcPr>
          <w:p w:rsidR="00EF59C8" w:rsidRPr="00B63CD2" w:rsidRDefault="00E26F83" w:rsidP="006E6C03">
            <w:pPr>
              <w:jc w:val="both"/>
            </w:pPr>
            <w:r>
              <w:t>9</w:t>
            </w:r>
            <w:r w:rsidR="00F95885" w:rsidRPr="00B63CD2">
              <w:t>:00-13:00</w:t>
            </w:r>
          </w:p>
        </w:tc>
        <w:tc>
          <w:tcPr>
            <w:tcW w:w="1476" w:type="dxa"/>
          </w:tcPr>
          <w:p w:rsidR="00EF59C8" w:rsidRPr="00B63CD2" w:rsidRDefault="00F95885" w:rsidP="00F95885">
            <w:pPr>
              <w:jc w:val="both"/>
            </w:pPr>
            <w:r w:rsidRPr="00B63CD2">
              <w:t>10:00-13:00</w:t>
            </w:r>
          </w:p>
        </w:tc>
        <w:tc>
          <w:tcPr>
            <w:tcW w:w="1476" w:type="dxa"/>
          </w:tcPr>
          <w:p w:rsidR="00EF59C8" w:rsidRPr="00B63CD2" w:rsidRDefault="00E26F83" w:rsidP="00E26F83">
            <w:pPr>
              <w:jc w:val="both"/>
            </w:pPr>
            <w:r>
              <w:t>9</w:t>
            </w:r>
            <w:r w:rsidR="00F95885" w:rsidRPr="00B63CD2">
              <w:t>:00-1</w:t>
            </w:r>
            <w:r>
              <w:t>1</w:t>
            </w:r>
            <w:r w:rsidR="00F95885" w:rsidRPr="00B63CD2">
              <w:t>:00</w:t>
            </w:r>
          </w:p>
        </w:tc>
      </w:tr>
    </w:tbl>
    <w:p w:rsidR="00EF59C8" w:rsidRPr="00683639" w:rsidRDefault="00EF59C8" w:rsidP="00DD6831">
      <w:pPr>
        <w:jc w:val="both"/>
        <w:rPr>
          <w:b/>
          <w:bCs/>
          <w:u w:val="single"/>
        </w:rPr>
      </w:pPr>
    </w:p>
    <w:p w:rsidR="00EF59C8" w:rsidRPr="00683639" w:rsidRDefault="00EF59C8" w:rsidP="00DD6831">
      <w:pPr>
        <w:jc w:val="both"/>
        <w:rPr>
          <w:u w:val="single"/>
        </w:rPr>
      </w:pPr>
      <w:r w:rsidRPr="00683639">
        <w:rPr>
          <w:b/>
          <w:bCs/>
          <w:u w:val="single"/>
        </w:rPr>
        <w:t>Course Description</w:t>
      </w:r>
    </w:p>
    <w:p w:rsidR="00E26F83" w:rsidRPr="00E26F83" w:rsidRDefault="00E26F83" w:rsidP="00E26F83">
      <w:pPr>
        <w:autoSpaceDE w:val="0"/>
        <w:autoSpaceDN w:val="0"/>
        <w:adjustRightInd w:val="0"/>
        <w:jc w:val="lowKashida"/>
        <w:rPr>
          <w:lang w:bidi="ar-JO"/>
        </w:rPr>
      </w:pPr>
      <w:r w:rsidRPr="00E26F83">
        <w:rPr>
          <w:lang w:bidi="ar-JO"/>
        </w:rPr>
        <w:t>This course will be directed mainly into analyzing development projects as part of the Environmental Impact Assessment (EIA). The economic analysis of development projects has had a relatively long history. Initially, environmental impacts were deemed external to development projects, and hence were excluded from economic analysis. Subsequently, it became the practice to describe environmental impacts quantitatively.</w:t>
      </w:r>
    </w:p>
    <w:p w:rsidR="00E26F83" w:rsidRPr="00E26F83" w:rsidRDefault="00E26F83" w:rsidP="00E26F83">
      <w:pPr>
        <w:pStyle w:val="NormalWeb"/>
        <w:jc w:val="lowKashida"/>
        <w:rPr>
          <w:color w:val="auto"/>
          <w:lang w:bidi="ar-JO"/>
        </w:rPr>
      </w:pPr>
      <w:r w:rsidRPr="00E26F83">
        <w:rPr>
          <w:color w:val="auto"/>
          <w:lang w:bidi="ar-JO"/>
        </w:rPr>
        <w:t>Economic, social and environmental change is inherent to development. Whilst development aims to bring about positive change it can lead to conflicts. In the past, the promotion of economic growth as the motor for increased well-being was the main development thrust with little sensitivity to adverse social or environmental impacts. The need to avoid adverse impacts and to ensure long term benefits led to the concept of sustainability. This has become accepted as an essential feature of development if the aim of increased well-being and greater equity in fulfilling basic needs is to be met for this and future generations.</w:t>
      </w:r>
    </w:p>
    <w:p w:rsidR="00EF59C8" w:rsidRPr="00683639" w:rsidRDefault="00EF59C8" w:rsidP="00670AC7">
      <w:pPr>
        <w:tabs>
          <w:tab w:val="right" w:pos="6840"/>
        </w:tabs>
        <w:jc w:val="both"/>
        <w:rPr>
          <w:b/>
          <w:bCs/>
          <w:u w:val="single"/>
          <w:lang w:bidi="ar-JO"/>
        </w:rPr>
      </w:pPr>
      <w:r w:rsidRPr="00683639">
        <w:rPr>
          <w:b/>
          <w:bCs/>
          <w:u w:val="single"/>
          <w:lang w:bidi="ar-JO"/>
        </w:rPr>
        <w:t>Learning Objectives</w:t>
      </w:r>
    </w:p>
    <w:p w:rsidR="00EF59C8" w:rsidRPr="00683639" w:rsidRDefault="00EF59C8" w:rsidP="00B14C5D">
      <w:pPr>
        <w:tabs>
          <w:tab w:val="right" w:pos="6840"/>
        </w:tabs>
        <w:ind w:left="1080"/>
        <w:jc w:val="both"/>
      </w:pPr>
    </w:p>
    <w:p w:rsidR="0022264C" w:rsidRPr="00683639" w:rsidRDefault="006A7797" w:rsidP="00424A4F">
      <w:pPr>
        <w:pStyle w:val="ListParagraph"/>
        <w:numPr>
          <w:ilvl w:val="0"/>
          <w:numId w:val="23"/>
        </w:numPr>
        <w:jc w:val="lowKashida"/>
        <w:rPr>
          <w:lang w:bidi="ar-JO"/>
        </w:rPr>
      </w:pPr>
      <w:r w:rsidRPr="00683639">
        <w:rPr>
          <w:lang w:bidi="ar-JO"/>
        </w:rPr>
        <w:t>T</w:t>
      </w:r>
      <w:r w:rsidR="00D061D0" w:rsidRPr="00683639">
        <w:rPr>
          <w:lang w:bidi="ar-JO"/>
        </w:rPr>
        <w:t>he</w:t>
      </w:r>
      <w:r w:rsidRPr="00683639">
        <w:rPr>
          <w:lang w:bidi="ar-JO"/>
        </w:rPr>
        <w:t xml:space="preserve"> course aims at </w:t>
      </w:r>
      <w:r w:rsidR="00424A4F" w:rsidRPr="00E26F83">
        <w:rPr>
          <w:lang w:bidi="ar-JO"/>
        </w:rPr>
        <w:t>predict</w:t>
      </w:r>
      <w:r w:rsidR="00424A4F">
        <w:rPr>
          <w:lang w:bidi="ar-JO"/>
        </w:rPr>
        <w:t>ing</w:t>
      </w:r>
      <w:r w:rsidR="00424A4F" w:rsidRPr="00E26F83">
        <w:rPr>
          <w:lang w:bidi="ar-JO"/>
        </w:rPr>
        <w:t xml:space="preserve"> environmental impacts of any development activi</w:t>
      </w:r>
      <w:r w:rsidR="00424A4F">
        <w:rPr>
          <w:lang w:bidi="ar-JO"/>
        </w:rPr>
        <w:t xml:space="preserve">ty. </w:t>
      </w:r>
    </w:p>
    <w:p w:rsidR="00E5634A" w:rsidRPr="00683639" w:rsidRDefault="00E5634A" w:rsidP="004D474B">
      <w:pPr>
        <w:pStyle w:val="ListParagraph"/>
        <w:numPr>
          <w:ilvl w:val="0"/>
          <w:numId w:val="23"/>
        </w:numPr>
        <w:jc w:val="lowKashida"/>
        <w:rPr>
          <w:lang w:bidi="ar-JO"/>
        </w:rPr>
      </w:pPr>
      <w:r>
        <w:rPr>
          <w:lang w:bidi="ar-JO"/>
        </w:rPr>
        <w:t xml:space="preserve">Discussing the </w:t>
      </w:r>
      <w:r w:rsidR="004D474B" w:rsidRPr="00E26F83">
        <w:rPr>
          <w:lang w:bidi="ar-JO"/>
        </w:rPr>
        <w:t xml:space="preserve">opportunity to mitigate against negative </w:t>
      </w:r>
      <w:r w:rsidR="004D474B">
        <w:rPr>
          <w:lang w:bidi="ar-JO"/>
        </w:rPr>
        <w:t xml:space="preserve">environmental </w:t>
      </w:r>
      <w:r w:rsidR="004D474B" w:rsidRPr="00E26F83">
        <w:rPr>
          <w:lang w:bidi="ar-JO"/>
        </w:rPr>
        <w:t xml:space="preserve">impacts and enhance positive </w:t>
      </w:r>
      <w:r w:rsidR="004D474B">
        <w:rPr>
          <w:lang w:bidi="ar-JO"/>
        </w:rPr>
        <w:t xml:space="preserve">environmental </w:t>
      </w:r>
      <w:r w:rsidR="004D474B" w:rsidRPr="00E26F83">
        <w:rPr>
          <w:lang w:bidi="ar-JO"/>
        </w:rPr>
        <w:t>impacts</w:t>
      </w:r>
      <w:r w:rsidR="004D474B">
        <w:rPr>
          <w:lang w:bidi="ar-JO"/>
        </w:rPr>
        <w:t xml:space="preserve"> </w:t>
      </w:r>
    </w:p>
    <w:p w:rsidR="004D474B" w:rsidRDefault="004D474B" w:rsidP="004D474B">
      <w:pPr>
        <w:pStyle w:val="ListParagraph"/>
        <w:numPr>
          <w:ilvl w:val="0"/>
          <w:numId w:val="23"/>
        </w:numPr>
        <w:jc w:val="lowKashida"/>
        <w:rPr>
          <w:lang w:bidi="ar-JO"/>
        </w:rPr>
      </w:pPr>
      <w:r w:rsidRPr="00683639">
        <w:rPr>
          <w:lang w:bidi="ar-JO"/>
        </w:rPr>
        <w:t xml:space="preserve">This course aims at providing the methods of </w:t>
      </w:r>
      <w:r>
        <w:rPr>
          <w:lang w:bidi="ar-JO"/>
        </w:rPr>
        <w:t>using</w:t>
      </w:r>
      <w:r w:rsidRPr="00E26F83">
        <w:rPr>
          <w:lang w:bidi="ar-JO"/>
        </w:rPr>
        <w:t xml:space="preserve"> economics for “benefit-cost analysis” as an integral part of project selection</w:t>
      </w:r>
      <w:r>
        <w:rPr>
          <w:lang w:bidi="ar-JO"/>
        </w:rPr>
        <w:t>.</w:t>
      </w:r>
    </w:p>
    <w:p w:rsidR="00444BAB" w:rsidRDefault="00D061D0" w:rsidP="004D474B">
      <w:pPr>
        <w:pStyle w:val="ListParagraph"/>
        <w:numPr>
          <w:ilvl w:val="0"/>
          <w:numId w:val="23"/>
        </w:numPr>
        <w:jc w:val="lowKashida"/>
        <w:rPr>
          <w:lang w:bidi="ar-JO"/>
        </w:rPr>
      </w:pPr>
      <w:r w:rsidRPr="00683639">
        <w:rPr>
          <w:lang w:bidi="ar-JO"/>
        </w:rPr>
        <w:t xml:space="preserve">To develop a knowledge and understanding of </w:t>
      </w:r>
      <w:r w:rsidR="0022264C" w:rsidRPr="00683639">
        <w:rPr>
          <w:lang w:bidi="ar-JO"/>
        </w:rPr>
        <w:t xml:space="preserve">analyzing the </w:t>
      </w:r>
      <w:r w:rsidR="004D474B" w:rsidRPr="00E26F83">
        <w:rPr>
          <w:lang w:bidi="ar-JO"/>
        </w:rPr>
        <w:t>economic assessment of the environmental impacts of the project</w:t>
      </w:r>
      <w:r w:rsidRPr="00683639">
        <w:rPr>
          <w:lang w:bidi="ar-JO"/>
        </w:rPr>
        <w:t>.</w:t>
      </w:r>
    </w:p>
    <w:p w:rsidR="00D061D0" w:rsidRPr="00683639" w:rsidRDefault="00D061D0" w:rsidP="00444BAB">
      <w:pPr>
        <w:pStyle w:val="ListParagraph"/>
        <w:jc w:val="lowKashida"/>
        <w:rPr>
          <w:lang w:bidi="ar-JO"/>
        </w:rPr>
      </w:pPr>
    </w:p>
    <w:p w:rsidR="00EF59C8" w:rsidRPr="00683639" w:rsidRDefault="00EF59C8" w:rsidP="002D6FEF">
      <w:pPr>
        <w:tabs>
          <w:tab w:val="right" w:pos="6840"/>
        </w:tabs>
        <w:jc w:val="both"/>
      </w:pPr>
      <w:r w:rsidRPr="00683639">
        <w:rPr>
          <w:b/>
          <w:bCs/>
          <w:u w:val="single"/>
        </w:rPr>
        <w:t>Intended Learning Outcomes (ILOs):</w:t>
      </w:r>
    </w:p>
    <w:p w:rsidR="00EF59C8" w:rsidRPr="00683639" w:rsidRDefault="00EF59C8" w:rsidP="009F4E1B">
      <w:pPr>
        <w:jc w:val="both"/>
      </w:pPr>
      <w:r w:rsidRPr="00683639">
        <w:t>Successful completion of the course should lead to the following outcomes:</w:t>
      </w:r>
    </w:p>
    <w:p w:rsidR="00EF59C8" w:rsidRPr="00683639" w:rsidRDefault="00EF59C8" w:rsidP="00372F5C">
      <w:pPr>
        <w:numPr>
          <w:ilvl w:val="0"/>
          <w:numId w:val="22"/>
        </w:numPr>
        <w:jc w:val="both"/>
        <w:rPr>
          <w:b/>
          <w:bCs/>
        </w:rPr>
      </w:pPr>
      <w:r w:rsidRPr="00683639">
        <w:rPr>
          <w:b/>
          <w:bCs/>
        </w:rPr>
        <w:t xml:space="preserve">Knowledge and Understanding: </w:t>
      </w:r>
      <w:r w:rsidRPr="00683639">
        <w:t>Student is expected to</w:t>
      </w:r>
    </w:p>
    <w:p w:rsidR="00372F5C" w:rsidRPr="00683639" w:rsidRDefault="00372F5C" w:rsidP="00D6671A">
      <w:pPr>
        <w:ind w:left="720"/>
        <w:jc w:val="both"/>
        <w:rPr>
          <w:b/>
          <w:bCs/>
        </w:rPr>
      </w:pPr>
      <w:r w:rsidRPr="00683639">
        <w:rPr>
          <w:b/>
          <w:bCs/>
        </w:rPr>
        <w:t>A1</w:t>
      </w:r>
      <w:r w:rsidRPr="005A7044">
        <w:t>-</w:t>
      </w:r>
      <w:r w:rsidR="005A7044" w:rsidRPr="005A7044">
        <w:t xml:space="preserve">Be able to discuss/ explain </w:t>
      </w:r>
      <w:r w:rsidR="00170E17">
        <w:t xml:space="preserve">the </w:t>
      </w:r>
      <w:r w:rsidR="00D6671A">
        <w:t>environmental impacts of any agriculture activities</w:t>
      </w:r>
      <w:r w:rsidR="005A7044">
        <w:rPr>
          <w:b/>
          <w:bCs/>
        </w:rPr>
        <w:t>.</w:t>
      </w:r>
    </w:p>
    <w:p w:rsidR="00EF59C8" w:rsidRPr="00683639" w:rsidRDefault="00EF59C8" w:rsidP="00D6671A">
      <w:pPr>
        <w:ind w:left="720"/>
        <w:rPr>
          <w:b/>
          <w:bCs/>
        </w:rPr>
      </w:pPr>
      <w:r w:rsidRPr="00683639">
        <w:rPr>
          <w:b/>
          <w:bCs/>
        </w:rPr>
        <w:t>A</w:t>
      </w:r>
      <w:r w:rsidR="004B3111" w:rsidRPr="00683639">
        <w:rPr>
          <w:b/>
          <w:bCs/>
        </w:rPr>
        <w:t>2</w:t>
      </w:r>
      <w:r w:rsidRPr="00683639">
        <w:rPr>
          <w:b/>
          <w:bCs/>
        </w:rPr>
        <w:t xml:space="preserve">- </w:t>
      </w:r>
      <w:r w:rsidR="00FB6A33" w:rsidRPr="005A7044">
        <w:t xml:space="preserve">Be able to use economic </w:t>
      </w:r>
      <w:r w:rsidR="00D6671A">
        <w:t>analysis</w:t>
      </w:r>
      <w:r w:rsidR="00FB6A33" w:rsidRPr="005A7044">
        <w:t xml:space="preserve"> </w:t>
      </w:r>
      <w:r w:rsidR="00D6671A" w:rsidRPr="00EA3334">
        <w:rPr>
          <w:rFonts w:cs="Traditional Arabic"/>
        </w:rPr>
        <w:t>as policy tools and instruments</w:t>
      </w:r>
      <w:r w:rsidR="00D6671A">
        <w:rPr>
          <w:rFonts w:cs="Traditional Arabic"/>
        </w:rPr>
        <w:t>.</w:t>
      </w:r>
    </w:p>
    <w:p w:rsidR="00D6671A" w:rsidRDefault="00CB49B1" w:rsidP="00D6671A">
      <w:pPr>
        <w:ind w:left="720"/>
      </w:pPr>
      <w:r w:rsidRPr="00683639">
        <w:rPr>
          <w:b/>
          <w:bCs/>
        </w:rPr>
        <w:t>A</w:t>
      </w:r>
      <w:r w:rsidR="004B3111" w:rsidRPr="00683639">
        <w:rPr>
          <w:b/>
          <w:bCs/>
        </w:rPr>
        <w:t>3</w:t>
      </w:r>
      <w:r w:rsidRPr="00683639">
        <w:rPr>
          <w:b/>
          <w:bCs/>
        </w:rPr>
        <w:t>-</w:t>
      </w:r>
      <w:r w:rsidR="005A7044" w:rsidRPr="005A7044">
        <w:rPr>
          <w:b/>
          <w:bCs/>
        </w:rPr>
        <w:t xml:space="preserve"> </w:t>
      </w:r>
      <w:r w:rsidR="00D6671A" w:rsidRPr="00EA3334">
        <w:rPr>
          <w:rFonts w:cs="Traditional Arabic"/>
        </w:rPr>
        <w:t>Understand the use of public policies and support programs in influencing environmental actions by developers, manufactures, farmers and consumers.</w:t>
      </w:r>
    </w:p>
    <w:p w:rsidR="00EF59C8" w:rsidRDefault="00D6671A" w:rsidP="00083202">
      <w:pPr>
        <w:ind w:left="720"/>
        <w:rPr>
          <w:b/>
          <w:bCs/>
        </w:rPr>
      </w:pPr>
      <w:r>
        <w:rPr>
          <w:b/>
          <w:bCs/>
        </w:rPr>
        <w:t>A4-</w:t>
      </w:r>
      <w:r w:rsidRPr="00D6671A">
        <w:rPr>
          <w:rFonts w:cs="Traditional Arabic"/>
        </w:rPr>
        <w:t xml:space="preserve"> </w:t>
      </w:r>
      <w:r w:rsidRPr="00EA3334">
        <w:rPr>
          <w:rFonts w:cs="Traditional Arabic"/>
        </w:rPr>
        <w:t>Understand</w:t>
      </w:r>
      <w:r>
        <w:t xml:space="preserve"> </w:t>
      </w:r>
      <w:r>
        <w:rPr>
          <w:rFonts w:cs="Traditional Arabic"/>
        </w:rPr>
        <w:t>the d</w:t>
      </w:r>
      <w:r w:rsidR="00083202">
        <w:rPr>
          <w:rFonts w:cs="Traditional Arabic"/>
        </w:rPr>
        <w:t>ifference</w:t>
      </w:r>
      <w:r w:rsidRPr="00EA3334">
        <w:rPr>
          <w:rFonts w:cs="Traditional Arabic"/>
        </w:rPr>
        <w:t xml:space="preserve"> between financial and economic appraisal for development projects</w:t>
      </w:r>
      <w:r>
        <w:t>.</w:t>
      </w:r>
      <w:r w:rsidR="00CB49B1" w:rsidRPr="005A7044">
        <w:br/>
      </w:r>
      <w:r w:rsidRPr="00D6671A">
        <w:rPr>
          <w:b/>
          <w:bCs/>
        </w:rPr>
        <w:t>A5-</w:t>
      </w:r>
      <w:r>
        <w:rPr>
          <w:rFonts w:cs="Traditional Arabic"/>
        </w:rPr>
        <w:t xml:space="preserve"> </w:t>
      </w:r>
      <w:r w:rsidRPr="00EA3334">
        <w:rPr>
          <w:rFonts w:cs="Traditional Arabic"/>
        </w:rPr>
        <w:t>Understand the interrelationships between environment and economics</w:t>
      </w:r>
      <w:r>
        <w:rPr>
          <w:rFonts w:cs="Traditional Arabic"/>
        </w:rPr>
        <w:t>.</w:t>
      </w:r>
    </w:p>
    <w:p w:rsidR="00D6671A" w:rsidRPr="00683639" w:rsidRDefault="00D6671A" w:rsidP="00D6671A">
      <w:pPr>
        <w:ind w:left="720"/>
        <w:rPr>
          <w:b/>
          <w:bCs/>
        </w:rPr>
      </w:pPr>
    </w:p>
    <w:p w:rsidR="00EF59C8" w:rsidRPr="00683639" w:rsidRDefault="00EF59C8" w:rsidP="001060E1">
      <w:pPr>
        <w:numPr>
          <w:ilvl w:val="0"/>
          <w:numId w:val="22"/>
        </w:numPr>
        <w:jc w:val="both"/>
        <w:rPr>
          <w:b/>
          <w:bCs/>
        </w:rPr>
      </w:pPr>
      <w:r w:rsidRPr="00683639">
        <w:rPr>
          <w:b/>
          <w:bCs/>
        </w:rPr>
        <w:t xml:space="preserve">Intellectual Analytical and Cognitive Skills: </w:t>
      </w:r>
      <w:r w:rsidRPr="00683639">
        <w:t>Student is expected to</w:t>
      </w:r>
    </w:p>
    <w:p w:rsidR="00EF59C8" w:rsidRPr="00683639" w:rsidRDefault="00EF59C8" w:rsidP="00D6671A">
      <w:pPr>
        <w:ind w:left="720"/>
        <w:jc w:val="both"/>
      </w:pPr>
      <w:r w:rsidRPr="00683639">
        <w:rPr>
          <w:b/>
          <w:bCs/>
        </w:rPr>
        <w:t>B1</w:t>
      </w:r>
      <w:r w:rsidRPr="00683639">
        <w:t>-</w:t>
      </w:r>
      <w:r w:rsidR="005A7044" w:rsidRPr="005A7044">
        <w:rPr>
          <w:rFonts w:ascii="Arial" w:hAnsi="Arial" w:cs="Arial"/>
        </w:rPr>
        <w:t xml:space="preserve"> </w:t>
      </w:r>
      <w:r w:rsidR="005A7044" w:rsidRPr="005A7044">
        <w:t xml:space="preserve">Employ analytical skills to be used </w:t>
      </w:r>
      <w:r w:rsidR="00D6671A">
        <w:rPr>
          <w:rFonts w:cs="Traditional Arabic"/>
        </w:rPr>
        <w:t>to quantify</w:t>
      </w:r>
      <w:r w:rsidR="00D6671A" w:rsidRPr="00EA3334">
        <w:rPr>
          <w:rFonts w:cs="Traditional Arabic"/>
        </w:rPr>
        <w:t xml:space="preserve"> </w:t>
      </w:r>
      <w:r w:rsidR="00D6671A">
        <w:rPr>
          <w:rFonts w:cs="Traditional Arabic"/>
        </w:rPr>
        <w:t xml:space="preserve">the </w:t>
      </w:r>
      <w:r w:rsidR="00D6671A" w:rsidRPr="00EA3334">
        <w:rPr>
          <w:rFonts w:cs="Traditional Arabic"/>
        </w:rPr>
        <w:t>environmental impacts and interpret of quantified results</w:t>
      </w:r>
      <w:r w:rsidR="00E05563" w:rsidRPr="00683639">
        <w:t>.</w:t>
      </w:r>
    </w:p>
    <w:p w:rsidR="00EF59C8" w:rsidRPr="00683639" w:rsidRDefault="00EF59C8" w:rsidP="002761CE">
      <w:pPr>
        <w:ind w:firstLine="720"/>
        <w:jc w:val="both"/>
      </w:pPr>
      <w:r w:rsidRPr="00683639">
        <w:rPr>
          <w:b/>
          <w:bCs/>
        </w:rPr>
        <w:t>B2</w:t>
      </w:r>
      <w:r w:rsidRPr="00683639">
        <w:t>-</w:t>
      </w:r>
      <w:r w:rsidR="002761CE">
        <w:t xml:space="preserve"> has</w:t>
      </w:r>
      <w:r w:rsidR="00170E17">
        <w:t xml:space="preserve"> the skills to estimate the </w:t>
      </w:r>
      <w:r w:rsidR="002761CE">
        <w:t>consumer and producer surplus</w:t>
      </w:r>
      <w:r w:rsidR="00E05563" w:rsidRPr="00683639">
        <w:t>.</w:t>
      </w:r>
    </w:p>
    <w:p w:rsidR="00EF59C8" w:rsidRPr="00683639" w:rsidRDefault="001060E1" w:rsidP="002761CE">
      <w:pPr>
        <w:ind w:left="720"/>
        <w:jc w:val="both"/>
        <w:rPr>
          <w:b/>
          <w:bCs/>
        </w:rPr>
      </w:pPr>
      <w:r w:rsidRPr="00683639">
        <w:rPr>
          <w:b/>
          <w:bCs/>
        </w:rPr>
        <w:t>B3</w:t>
      </w:r>
      <w:r w:rsidRPr="00683639">
        <w:t>-</w:t>
      </w:r>
      <w:r w:rsidR="002761CE">
        <w:t xml:space="preserve"> analyzes and estimates the external cost and benefit</w:t>
      </w:r>
      <w:r w:rsidR="00D05B18">
        <w:t>.</w:t>
      </w:r>
    </w:p>
    <w:p w:rsidR="001060E1" w:rsidRPr="00683639" w:rsidRDefault="001060E1" w:rsidP="001060E1">
      <w:pPr>
        <w:jc w:val="both"/>
        <w:rPr>
          <w:b/>
          <w:bCs/>
        </w:rPr>
      </w:pPr>
    </w:p>
    <w:p w:rsidR="00EF59C8" w:rsidRPr="00683639" w:rsidRDefault="00EF59C8" w:rsidP="002761CE">
      <w:pPr>
        <w:numPr>
          <w:ilvl w:val="0"/>
          <w:numId w:val="22"/>
        </w:numPr>
        <w:jc w:val="both"/>
        <w:rPr>
          <w:b/>
          <w:bCs/>
        </w:rPr>
      </w:pPr>
      <w:r w:rsidRPr="00683639">
        <w:rPr>
          <w:b/>
          <w:bCs/>
        </w:rPr>
        <w:t xml:space="preserve">Subject- Specific Skills: </w:t>
      </w:r>
      <w:r w:rsidRPr="00683639">
        <w:t>Students is expected to</w:t>
      </w:r>
      <w:r w:rsidR="002761CE">
        <w:rPr>
          <w:b/>
          <w:bCs/>
        </w:rPr>
        <w:t xml:space="preserve"> </w:t>
      </w:r>
    </w:p>
    <w:p w:rsidR="00EF59C8" w:rsidRPr="00683639" w:rsidRDefault="00EF59C8" w:rsidP="002761CE">
      <w:pPr>
        <w:ind w:left="720"/>
        <w:jc w:val="both"/>
      </w:pPr>
      <w:r w:rsidRPr="00683639">
        <w:rPr>
          <w:b/>
          <w:bCs/>
        </w:rPr>
        <w:t>C1</w:t>
      </w:r>
      <w:r w:rsidRPr="00683639">
        <w:t xml:space="preserve">- </w:t>
      </w:r>
      <w:r w:rsidR="002761CE">
        <w:t>Analyze the environmental impact of agricultural activities</w:t>
      </w:r>
      <w:r w:rsidR="002761CE" w:rsidRPr="00683639">
        <w:t>.</w:t>
      </w:r>
    </w:p>
    <w:p w:rsidR="002761CE" w:rsidRPr="00683639" w:rsidRDefault="00EF59C8" w:rsidP="002761CE">
      <w:pPr>
        <w:ind w:left="720"/>
        <w:jc w:val="both"/>
      </w:pPr>
      <w:r w:rsidRPr="00683639">
        <w:rPr>
          <w:b/>
          <w:bCs/>
        </w:rPr>
        <w:t>C2</w:t>
      </w:r>
      <w:r w:rsidRPr="00683639">
        <w:t xml:space="preserve">- </w:t>
      </w:r>
      <w:r w:rsidR="002761CE" w:rsidRPr="00683639">
        <w:t xml:space="preserve">Apply </w:t>
      </w:r>
      <w:r w:rsidR="002761CE">
        <w:t>different environmental methods to quantify the impact of agricultural activities</w:t>
      </w:r>
      <w:r w:rsidR="002761CE" w:rsidRPr="00683639">
        <w:t>.</w:t>
      </w:r>
    </w:p>
    <w:p w:rsidR="005E496F" w:rsidRDefault="005E496F" w:rsidP="00D05B18">
      <w:pPr>
        <w:ind w:firstLine="720"/>
        <w:jc w:val="both"/>
      </w:pPr>
      <w:r w:rsidRPr="00683639">
        <w:rPr>
          <w:b/>
          <w:bCs/>
        </w:rPr>
        <w:t>C</w:t>
      </w:r>
      <w:r w:rsidR="001060E1" w:rsidRPr="00683639">
        <w:rPr>
          <w:b/>
          <w:bCs/>
        </w:rPr>
        <w:t>3</w:t>
      </w:r>
      <w:r w:rsidRPr="00683639">
        <w:t>-</w:t>
      </w:r>
      <w:r w:rsidR="00445BD0" w:rsidRPr="00445BD0">
        <w:t xml:space="preserve"> Use appropriate </w:t>
      </w:r>
      <w:r w:rsidR="00D05B18">
        <w:t>economics</w:t>
      </w:r>
      <w:r w:rsidR="00445BD0" w:rsidRPr="00445BD0">
        <w:t xml:space="preserve"> support tools</w:t>
      </w:r>
      <w:r w:rsidRPr="00683639">
        <w:t>.</w:t>
      </w:r>
    </w:p>
    <w:p w:rsidR="00445BD0" w:rsidRPr="00683639" w:rsidRDefault="00445BD0" w:rsidP="00166118">
      <w:pPr>
        <w:ind w:firstLine="720"/>
        <w:jc w:val="both"/>
      </w:pPr>
      <w:r>
        <w:rPr>
          <w:rFonts w:ascii="Arial" w:hAnsi="Arial" w:cs="Arial"/>
        </w:rPr>
        <w:t xml:space="preserve">C4: </w:t>
      </w:r>
      <w:r w:rsidRPr="00445BD0">
        <w:t xml:space="preserve">Use the </w:t>
      </w:r>
      <w:r w:rsidR="00166118">
        <w:t xml:space="preserve">environmental </w:t>
      </w:r>
      <w:r w:rsidRPr="00445BD0">
        <w:t>econom</w:t>
      </w:r>
      <w:r w:rsidR="00D05B18">
        <w:t>ics</w:t>
      </w:r>
      <w:r w:rsidRPr="00445BD0">
        <w:t xml:space="preserve"> literature effectively</w:t>
      </w:r>
      <w:r w:rsidR="00FB6A33">
        <w:t>.</w:t>
      </w:r>
    </w:p>
    <w:p w:rsidR="00EF59C8" w:rsidRPr="00445BD0" w:rsidRDefault="00EF59C8" w:rsidP="009F4E1B">
      <w:pPr>
        <w:jc w:val="both"/>
      </w:pPr>
    </w:p>
    <w:p w:rsidR="00EF59C8" w:rsidRPr="00683639" w:rsidRDefault="00EF59C8" w:rsidP="00973E5A">
      <w:pPr>
        <w:numPr>
          <w:ilvl w:val="0"/>
          <w:numId w:val="22"/>
        </w:numPr>
        <w:jc w:val="both"/>
        <w:rPr>
          <w:b/>
          <w:bCs/>
        </w:rPr>
      </w:pPr>
      <w:r w:rsidRPr="00683639">
        <w:rPr>
          <w:b/>
          <w:bCs/>
        </w:rPr>
        <w:t xml:space="preserve">Transferable Key Skills: </w:t>
      </w:r>
      <w:r w:rsidRPr="00683639">
        <w:t>Students is expected to</w:t>
      </w:r>
    </w:p>
    <w:p w:rsidR="00EF59C8" w:rsidRPr="00683639" w:rsidRDefault="00EF59C8" w:rsidP="002A758C">
      <w:pPr>
        <w:ind w:left="720"/>
        <w:jc w:val="both"/>
      </w:pPr>
      <w:r w:rsidRPr="00683639">
        <w:rPr>
          <w:b/>
          <w:bCs/>
        </w:rPr>
        <w:t>D1</w:t>
      </w:r>
      <w:r w:rsidRPr="00683639">
        <w:t>-</w:t>
      </w:r>
      <w:r w:rsidR="00D05B18">
        <w:t xml:space="preserve"> </w:t>
      </w:r>
      <w:r w:rsidR="00511903" w:rsidRPr="00683639">
        <w:t xml:space="preserve">Gain basic </w:t>
      </w:r>
      <w:r w:rsidR="00973E5A" w:rsidRPr="00683639">
        <w:t xml:space="preserve">concepts and knowledge </w:t>
      </w:r>
      <w:r w:rsidR="00166118">
        <w:t>of</w:t>
      </w:r>
      <w:r w:rsidR="00D05B18">
        <w:t xml:space="preserve"> </w:t>
      </w:r>
      <w:r w:rsidR="00166118">
        <w:t>environmental impact</w:t>
      </w:r>
      <w:r w:rsidR="00973E5A" w:rsidRPr="00683639">
        <w:t xml:space="preserve">.  </w:t>
      </w:r>
    </w:p>
    <w:p w:rsidR="00EF59C8" w:rsidRDefault="00973E5A" w:rsidP="00445BD0">
      <w:pPr>
        <w:ind w:firstLine="720"/>
        <w:jc w:val="both"/>
      </w:pPr>
      <w:r w:rsidRPr="00683639">
        <w:rPr>
          <w:b/>
          <w:bCs/>
        </w:rPr>
        <w:t>D2</w:t>
      </w:r>
      <w:r w:rsidRPr="00683639">
        <w:t>-</w:t>
      </w:r>
      <w:r w:rsidR="00445BD0" w:rsidRPr="00445BD0">
        <w:rPr>
          <w:rFonts w:ascii="Arial" w:hAnsi="Arial" w:cs="Arial"/>
        </w:rPr>
        <w:t xml:space="preserve"> </w:t>
      </w:r>
      <w:r w:rsidR="00445BD0" w:rsidRPr="00445BD0">
        <w:t>Create self-reliance and team work when necessary</w:t>
      </w:r>
      <w:r w:rsidRPr="00683639">
        <w:t>.</w:t>
      </w:r>
    </w:p>
    <w:p w:rsidR="00445BD0" w:rsidRDefault="00445BD0" w:rsidP="00445BD0">
      <w:pPr>
        <w:ind w:firstLine="720"/>
        <w:jc w:val="both"/>
      </w:pPr>
      <w:r w:rsidRPr="00445BD0">
        <w:rPr>
          <w:b/>
          <w:bCs/>
        </w:rPr>
        <w:t>D3</w:t>
      </w:r>
      <w:r>
        <w:t xml:space="preserve">- </w:t>
      </w:r>
      <w:r w:rsidRPr="00445BD0">
        <w:t>Display personal responsibility to the course requirements</w:t>
      </w:r>
    </w:p>
    <w:p w:rsidR="00D57C60" w:rsidRDefault="00D57C60" w:rsidP="00445BD0">
      <w:pPr>
        <w:ind w:firstLine="720"/>
        <w:jc w:val="both"/>
      </w:pPr>
    </w:p>
    <w:p w:rsidR="00EF59C8" w:rsidRPr="00683639" w:rsidRDefault="00EF59C8" w:rsidP="0003648E">
      <w:pPr>
        <w:pStyle w:val="Heading1"/>
        <w:rPr>
          <w:rFonts w:ascii="Times New Roman" w:hAnsi="Times New Roman"/>
          <w:sz w:val="24"/>
          <w:szCs w:val="24"/>
        </w:rPr>
      </w:pPr>
      <w:r w:rsidRPr="00683639">
        <w:rPr>
          <w:rFonts w:ascii="Times New Roman" w:hAnsi="Times New Roman"/>
          <w:sz w:val="24"/>
          <w:szCs w:val="24"/>
        </w:rPr>
        <w:t>ILOs: Learning and Evaluation</w:t>
      </w:r>
      <w:r w:rsidR="0003648E" w:rsidRPr="00683639">
        <w:rPr>
          <w:rFonts w:ascii="Times New Roman" w:hAnsi="Times New Roman"/>
          <w:sz w:val="24"/>
          <w:szCs w:val="24"/>
        </w:rPr>
        <w:t xml:space="preserve"> Methods</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3508"/>
        <w:gridCol w:w="2587"/>
      </w:tblGrid>
      <w:tr w:rsidR="00EF59C8" w:rsidRPr="00683639" w:rsidTr="00B63CD2">
        <w:tc>
          <w:tcPr>
            <w:tcW w:w="2908" w:type="dxa"/>
          </w:tcPr>
          <w:p w:rsidR="00EF59C8" w:rsidRPr="00683639" w:rsidRDefault="00EF59C8" w:rsidP="001F4C6A">
            <w:pPr>
              <w:rPr>
                <w:b/>
                <w:bCs/>
                <w:color w:val="000000"/>
              </w:rPr>
            </w:pPr>
            <w:r w:rsidRPr="00683639">
              <w:rPr>
                <w:b/>
                <w:bCs/>
                <w:color w:val="000000"/>
              </w:rPr>
              <w:t>ILO/s</w:t>
            </w:r>
          </w:p>
        </w:tc>
        <w:tc>
          <w:tcPr>
            <w:tcW w:w="3508" w:type="dxa"/>
          </w:tcPr>
          <w:p w:rsidR="00EF59C8" w:rsidRPr="00683639" w:rsidRDefault="00EF59C8" w:rsidP="001F4C6A">
            <w:pPr>
              <w:rPr>
                <w:b/>
                <w:bCs/>
                <w:color w:val="000000"/>
              </w:rPr>
            </w:pPr>
            <w:r w:rsidRPr="00683639">
              <w:rPr>
                <w:b/>
                <w:bCs/>
                <w:color w:val="000000"/>
              </w:rPr>
              <w:t>Learning Methods</w:t>
            </w:r>
          </w:p>
        </w:tc>
        <w:tc>
          <w:tcPr>
            <w:tcW w:w="2587" w:type="dxa"/>
          </w:tcPr>
          <w:p w:rsidR="00EF59C8" w:rsidRPr="00683639" w:rsidRDefault="00EF59C8" w:rsidP="001F4C6A">
            <w:pPr>
              <w:rPr>
                <w:b/>
                <w:bCs/>
                <w:color w:val="000000"/>
              </w:rPr>
            </w:pPr>
            <w:r w:rsidRPr="00683639">
              <w:rPr>
                <w:b/>
                <w:bCs/>
                <w:color w:val="000000"/>
              </w:rPr>
              <w:t>Evaluation Methods</w:t>
            </w:r>
          </w:p>
          <w:p w:rsidR="00EF59C8" w:rsidRPr="00683639" w:rsidRDefault="00EF59C8" w:rsidP="001F4C6A">
            <w:pPr>
              <w:rPr>
                <w:b/>
                <w:bCs/>
                <w:color w:val="000000"/>
              </w:rPr>
            </w:pPr>
          </w:p>
        </w:tc>
      </w:tr>
      <w:tr w:rsidR="00EF59C8" w:rsidRPr="00683639" w:rsidTr="00B63CD2">
        <w:tc>
          <w:tcPr>
            <w:tcW w:w="2908" w:type="dxa"/>
          </w:tcPr>
          <w:p w:rsidR="00EF59C8" w:rsidRPr="00B63CD2" w:rsidRDefault="004F5093" w:rsidP="00D05B18">
            <w:pPr>
              <w:ind w:right="720"/>
            </w:pPr>
            <w:r w:rsidRPr="00B63CD2">
              <w:t>A. Knowledge       and Understanding</w:t>
            </w:r>
            <w:r w:rsidR="001264AD" w:rsidRPr="00B63CD2">
              <w:t xml:space="preserve"> (A1-A</w:t>
            </w:r>
            <w:r w:rsidR="00D05B18">
              <w:t>3</w:t>
            </w:r>
            <w:r w:rsidR="001264AD" w:rsidRPr="00B63CD2">
              <w:t>)</w:t>
            </w:r>
          </w:p>
        </w:tc>
        <w:tc>
          <w:tcPr>
            <w:tcW w:w="3508" w:type="dxa"/>
          </w:tcPr>
          <w:p w:rsidR="00EF59C8" w:rsidRPr="00683639" w:rsidRDefault="00EF59C8" w:rsidP="00BB3DD1">
            <w:pPr>
              <w:ind w:right="720"/>
            </w:pPr>
            <w:r w:rsidRPr="00683639">
              <w:t>Lectures and Discussions</w:t>
            </w:r>
          </w:p>
        </w:tc>
        <w:tc>
          <w:tcPr>
            <w:tcW w:w="2587" w:type="dxa"/>
          </w:tcPr>
          <w:p w:rsidR="00EF59C8" w:rsidRPr="00683639" w:rsidRDefault="00166118" w:rsidP="00166118">
            <w:pPr>
              <w:ind w:right="720"/>
            </w:pPr>
            <w:r>
              <w:t>Exams</w:t>
            </w:r>
            <w:r w:rsidR="00683639">
              <w:t>.</w:t>
            </w:r>
            <w:r w:rsidR="00EF59C8" w:rsidRPr="00683639">
              <w:t xml:space="preserve"> </w:t>
            </w:r>
          </w:p>
        </w:tc>
      </w:tr>
      <w:tr w:rsidR="00EF59C8" w:rsidRPr="00683639" w:rsidTr="00B63CD2">
        <w:tc>
          <w:tcPr>
            <w:tcW w:w="2908" w:type="dxa"/>
          </w:tcPr>
          <w:p w:rsidR="00EF59C8" w:rsidRPr="00B63CD2" w:rsidRDefault="004F5093" w:rsidP="005A7044">
            <w:pPr>
              <w:ind w:right="720"/>
            </w:pPr>
            <w:r w:rsidRPr="00B63CD2">
              <w:t>B. Intellectual Analytical and Cognitive Skills</w:t>
            </w:r>
            <w:r w:rsidR="001264AD" w:rsidRPr="00B63CD2">
              <w:t xml:space="preserve"> (B1-B</w:t>
            </w:r>
            <w:r w:rsidR="005A7044" w:rsidRPr="00B63CD2">
              <w:t>3</w:t>
            </w:r>
            <w:r w:rsidR="001264AD" w:rsidRPr="00B63CD2">
              <w:t>)</w:t>
            </w:r>
          </w:p>
        </w:tc>
        <w:tc>
          <w:tcPr>
            <w:tcW w:w="3508" w:type="dxa"/>
          </w:tcPr>
          <w:p w:rsidR="00EF59C8" w:rsidRPr="00683639" w:rsidRDefault="00EF59C8" w:rsidP="000117F2">
            <w:pPr>
              <w:ind w:right="720"/>
            </w:pPr>
            <w:r w:rsidRPr="00683639">
              <w:t xml:space="preserve"> </w:t>
            </w:r>
            <w:r w:rsidR="00BB3DD1" w:rsidRPr="00683639">
              <w:t>Lectures and Discussions</w:t>
            </w:r>
          </w:p>
        </w:tc>
        <w:tc>
          <w:tcPr>
            <w:tcW w:w="2587" w:type="dxa"/>
          </w:tcPr>
          <w:p w:rsidR="00EF59C8" w:rsidRPr="00683639" w:rsidRDefault="00192E59" w:rsidP="00166118">
            <w:pPr>
              <w:ind w:right="720"/>
              <w:rPr>
                <w:b/>
                <w:bCs/>
              </w:rPr>
            </w:pPr>
            <w:r w:rsidRPr="00683639">
              <w:t>Exam</w:t>
            </w:r>
            <w:r w:rsidR="00166118">
              <w:t xml:space="preserve">s </w:t>
            </w:r>
            <w:r w:rsidR="00683639">
              <w:t xml:space="preserve">and </w:t>
            </w:r>
            <w:r w:rsidR="00166118">
              <w:t>project</w:t>
            </w:r>
            <w:r w:rsidR="00683639">
              <w:t>.</w:t>
            </w:r>
          </w:p>
        </w:tc>
      </w:tr>
      <w:tr w:rsidR="00EF59C8" w:rsidRPr="00683639" w:rsidTr="00B63CD2">
        <w:tc>
          <w:tcPr>
            <w:tcW w:w="2908" w:type="dxa"/>
          </w:tcPr>
          <w:p w:rsidR="00EF59C8" w:rsidRPr="00B63CD2" w:rsidRDefault="004F5093" w:rsidP="00445BD0">
            <w:pPr>
              <w:ind w:right="720"/>
            </w:pPr>
            <w:r w:rsidRPr="00B63CD2">
              <w:t>C. Subject Specific Skills</w:t>
            </w:r>
            <w:r w:rsidR="001264AD" w:rsidRPr="00B63CD2">
              <w:t xml:space="preserve"> (C1-C</w:t>
            </w:r>
            <w:r w:rsidR="00445BD0" w:rsidRPr="00B63CD2">
              <w:t>4</w:t>
            </w:r>
            <w:r w:rsidR="001264AD" w:rsidRPr="00B63CD2">
              <w:t>)</w:t>
            </w:r>
          </w:p>
        </w:tc>
        <w:tc>
          <w:tcPr>
            <w:tcW w:w="3508" w:type="dxa"/>
          </w:tcPr>
          <w:p w:rsidR="00EF59C8" w:rsidRPr="00683639" w:rsidRDefault="00BB3DD1" w:rsidP="00D05B18">
            <w:pPr>
              <w:ind w:right="720"/>
            </w:pPr>
            <w:r w:rsidRPr="00683639">
              <w:t>Lectures and Discussions</w:t>
            </w:r>
          </w:p>
        </w:tc>
        <w:tc>
          <w:tcPr>
            <w:tcW w:w="2587" w:type="dxa"/>
          </w:tcPr>
          <w:p w:rsidR="00EF59C8" w:rsidRPr="00683639" w:rsidRDefault="00166118" w:rsidP="00D05B18">
            <w:pPr>
              <w:ind w:right="720"/>
              <w:rPr>
                <w:b/>
                <w:bCs/>
              </w:rPr>
            </w:pPr>
            <w:r>
              <w:t>Project and presentation.</w:t>
            </w:r>
          </w:p>
        </w:tc>
      </w:tr>
      <w:tr w:rsidR="004F5093" w:rsidRPr="00683639" w:rsidTr="00B63CD2">
        <w:tc>
          <w:tcPr>
            <w:tcW w:w="2908" w:type="dxa"/>
          </w:tcPr>
          <w:p w:rsidR="004F5093" w:rsidRPr="00B63CD2" w:rsidRDefault="004F5093" w:rsidP="00445BD0">
            <w:pPr>
              <w:ind w:right="720"/>
            </w:pPr>
            <w:r w:rsidRPr="00B63CD2">
              <w:t>D.</w:t>
            </w:r>
            <w:r w:rsidR="005A7044" w:rsidRPr="00B63CD2">
              <w:t xml:space="preserve"> </w:t>
            </w:r>
            <w:r w:rsidRPr="00B63CD2">
              <w:t>Transferable Key Skills</w:t>
            </w:r>
            <w:r w:rsidR="001264AD" w:rsidRPr="00B63CD2">
              <w:t xml:space="preserve"> (D1-D</w:t>
            </w:r>
            <w:r w:rsidR="00445BD0" w:rsidRPr="00B63CD2">
              <w:t>3</w:t>
            </w:r>
            <w:r w:rsidR="001264AD" w:rsidRPr="00B63CD2">
              <w:t>)</w:t>
            </w:r>
          </w:p>
        </w:tc>
        <w:tc>
          <w:tcPr>
            <w:tcW w:w="3508" w:type="dxa"/>
          </w:tcPr>
          <w:p w:rsidR="004F5093" w:rsidRPr="00683639" w:rsidRDefault="00683639" w:rsidP="000117F2">
            <w:pPr>
              <w:ind w:right="720"/>
            </w:pPr>
            <w:r w:rsidRPr="00683639">
              <w:t>Lectures and Discussions</w:t>
            </w:r>
          </w:p>
        </w:tc>
        <w:tc>
          <w:tcPr>
            <w:tcW w:w="2587" w:type="dxa"/>
          </w:tcPr>
          <w:p w:rsidR="004F5093" w:rsidRPr="00683639" w:rsidRDefault="00166118" w:rsidP="009362A2">
            <w:pPr>
              <w:ind w:right="720"/>
            </w:pPr>
            <w:r>
              <w:t>Project and presentation.</w:t>
            </w:r>
          </w:p>
        </w:tc>
      </w:tr>
    </w:tbl>
    <w:p w:rsidR="00EF59C8" w:rsidRPr="00683639" w:rsidRDefault="00EF59C8" w:rsidP="00427487">
      <w:pPr>
        <w:jc w:val="both"/>
      </w:pPr>
      <w:r w:rsidRPr="00683639">
        <w:rPr>
          <w:b/>
          <w:bCs/>
          <w:u w:val="single"/>
          <w:lang w:bidi="ar-JO"/>
        </w:rPr>
        <w:lastRenderedPageBreak/>
        <w:t>Course Contents</w:t>
      </w:r>
    </w:p>
    <w:tbl>
      <w:tblPr>
        <w:tblW w:w="5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3916"/>
        <w:gridCol w:w="2679"/>
        <w:gridCol w:w="1649"/>
      </w:tblGrid>
      <w:tr w:rsidR="00FB6A33" w:rsidRPr="00B63CD2" w:rsidTr="00902FEF">
        <w:trPr>
          <w:jc w:val="center"/>
        </w:trPr>
        <w:tc>
          <w:tcPr>
            <w:tcW w:w="510" w:type="pct"/>
          </w:tcPr>
          <w:p w:rsidR="00FB6A33" w:rsidRPr="00B63CD2" w:rsidRDefault="00FB6A33" w:rsidP="00B63CD2">
            <w:pPr>
              <w:jc w:val="center"/>
              <w:rPr>
                <w:b/>
                <w:bCs/>
                <w:i/>
                <w:iCs/>
                <w:sz w:val="20"/>
                <w:szCs w:val="20"/>
              </w:rPr>
            </w:pPr>
            <w:r w:rsidRPr="00B63CD2">
              <w:rPr>
                <w:b/>
                <w:bCs/>
                <w:i/>
                <w:iCs/>
                <w:sz w:val="20"/>
                <w:szCs w:val="20"/>
              </w:rPr>
              <w:t>WEEK</w:t>
            </w:r>
          </w:p>
        </w:tc>
        <w:tc>
          <w:tcPr>
            <w:tcW w:w="2133" w:type="pct"/>
          </w:tcPr>
          <w:p w:rsidR="00FB6A33" w:rsidRPr="00B63CD2" w:rsidRDefault="00FB6A33" w:rsidP="00B63CD2">
            <w:pPr>
              <w:jc w:val="center"/>
              <w:rPr>
                <w:b/>
                <w:bCs/>
                <w:i/>
                <w:iCs/>
                <w:sz w:val="20"/>
                <w:szCs w:val="20"/>
              </w:rPr>
            </w:pPr>
            <w:r w:rsidRPr="00B63CD2">
              <w:rPr>
                <w:b/>
                <w:bCs/>
                <w:i/>
                <w:iCs/>
                <w:sz w:val="20"/>
                <w:szCs w:val="20"/>
              </w:rPr>
              <w:t>SUBJECT</w:t>
            </w:r>
          </w:p>
        </w:tc>
        <w:tc>
          <w:tcPr>
            <w:tcW w:w="1459" w:type="pct"/>
          </w:tcPr>
          <w:p w:rsidR="00FB6A33" w:rsidRPr="00B63CD2" w:rsidRDefault="00FB6A33" w:rsidP="00B63CD2">
            <w:pPr>
              <w:rPr>
                <w:b/>
                <w:bCs/>
                <w:sz w:val="20"/>
                <w:szCs w:val="20"/>
              </w:rPr>
            </w:pPr>
            <w:r w:rsidRPr="00B63CD2">
              <w:rPr>
                <w:b/>
                <w:bCs/>
                <w:sz w:val="20"/>
                <w:szCs w:val="20"/>
              </w:rPr>
              <w:t>Sources</w:t>
            </w:r>
          </w:p>
        </w:tc>
        <w:tc>
          <w:tcPr>
            <w:tcW w:w="898" w:type="pct"/>
          </w:tcPr>
          <w:p w:rsidR="00FB6A33" w:rsidRPr="00B63CD2" w:rsidRDefault="00FB6A33" w:rsidP="00B63CD2">
            <w:pPr>
              <w:rPr>
                <w:b/>
                <w:bCs/>
                <w:sz w:val="20"/>
                <w:szCs w:val="20"/>
              </w:rPr>
            </w:pPr>
            <w:r w:rsidRPr="00B63CD2">
              <w:rPr>
                <w:b/>
                <w:bCs/>
                <w:sz w:val="20"/>
                <w:szCs w:val="20"/>
              </w:rPr>
              <w:t>ILOs</w:t>
            </w:r>
          </w:p>
        </w:tc>
      </w:tr>
      <w:tr w:rsidR="00902FEF" w:rsidRPr="00B63CD2" w:rsidTr="00902FEF">
        <w:trPr>
          <w:jc w:val="center"/>
        </w:trPr>
        <w:tc>
          <w:tcPr>
            <w:tcW w:w="510" w:type="pct"/>
          </w:tcPr>
          <w:p w:rsidR="00902FEF" w:rsidRPr="00F41E55" w:rsidRDefault="00902FEF" w:rsidP="00F32C4A">
            <w:pPr>
              <w:jc w:val="center"/>
              <w:rPr>
                <w:b/>
                <w:bCs/>
                <w:i/>
                <w:iCs/>
                <w:sz w:val="28"/>
                <w:szCs w:val="28"/>
              </w:rPr>
            </w:pPr>
            <w:r w:rsidRPr="00F41E55">
              <w:rPr>
                <w:b/>
                <w:bCs/>
                <w:i/>
                <w:iCs/>
                <w:sz w:val="28"/>
                <w:szCs w:val="28"/>
              </w:rPr>
              <w:t xml:space="preserve">1 </w:t>
            </w:r>
          </w:p>
        </w:tc>
        <w:tc>
          <w:tcPr>
            <w:tcW w:w="2133" w:type="pct"/>
          </w:tcPr>
          <w:p w:rsidR="00902FEF" w:rsidRPr="005F1DE9" w:rsidRDefault="00902FEF" w:rsidP="00EA1C7F">
            <w:pPr>
              <w:snapToGrid w:val="0"/>
            </w:pPr>
            <w:r w:rsidRPr="005F1DE9">
              <w:t xml:space="preserve"> Introduction</w:t>
            </w:r>
          </w:p>
        </w:tc>
        <w:tc>
          <w:tcPr>
            <w:tcW w:w="1459" w:type="pct"/>
          </w:tcPr>
          <w:p w:rsidR="00902FEF" w:rsidRPr="00B63CD2" w:rsidRDefault="00902FEF" w:rsidP="00B63CD2">
            <w:pPr>
              <w:jc w:val="both"/>
              <w:rPr>
                <w:sz w:val="20"/>
                <w:szCs w:val="20"/>
              </w:rPr>
            </w:pPr>
          </w:p>
        </w:tc>
        <w:tc>
          <w:tcPr>
            <w:tcW w:w="898" w:type="pct"/>
          </w:tcPr>
          <w:p w:rsidR="00902FEF" w:rsidRPr="00B63CD2" w:rsidRDefault="00902FEF" w:rsidP="00B63CD2">
            <w:pPr>
              <w:rPr>
                <w:b/>
                <w:bCs/>
                <w:sz w:val="20"/>
                <w:szCs w:val="20"/>
              </w:rPr>
            </w:pPr>
            <w:r w:rsidRPr="00B63CD2">
              <w:rPr>
                <w:b/>
                <w:bCs/>
                <w:sz w:val="20"/>
                <w:szCs w:val="20"/>
              </w:rPr>
              <w:t>A-1</w:t>
            </w:r>
          </w:p>
        </w:tc>
      </w:tr>
      <w:tr w:rsidR="00902FEF" w:rsidRPr="00B63CD2" w:rsidTr="00902FEF">
        <w:trPr>
          <w:jc w:val="center"/>
        </w:trPr>
        <w:tc>
          <w:tcPr>
            <w:tcW w:w="510" w:type="pct"/>
          </w:tcPr>
          <w:p w:rsidR="00902FEF" w:rsidRPr="00F41E55" w:rsidRDefault="00902FEF" w:rsidP="00097256">
            <w:pPr>
              <w:jc w:val="center"/>
              <w:rPr>
                <w:b/>
                <w:bCs/>
                <w:i/>
                <w:iCs/>
                <w:sz w:val="28"/>
                <w:szCs w:val="28"/>
              </w:rPr>
            </w:pPr>
            <w:r w:rsidRPr="00F41E55">
              <w:rPr>
                <w:b/>
                <w:bCs/>
                <w:i/>
                <w:iCs/>
                <w:sz w:val="28"/>
                <w:szCs w:val="28"/>
              </w:rPr>
              <w:t>2</w:t>
            </w:r>
          </w:p>
        </w:tc>
        <w:tc>
          <w:tcPr>
            <w:tcW w:w="2133" w:type="pct"/>
          </w:tcPr>
          <w:p w:rsidR="00902FEF" w:rsidRPr="005F1DE9" w:rsidRDefault="00097256" w:rsidP="00097256">
            <w:pPr>
              <w:snapToGrid w:val="0"/>
            </w:pPr>
            <w:r>
              <w:t xml:space="preserve">Financial and </w:t>
            </w:r>
            <w:r w:rsidR="00902FEF">
              <w:t xml:space="preserve">Economic Analysis of </w:t>
            </w:r>
            <w:r>
              <w:t xml:space="preserve">Agriculture </w:t>
            </w:r>
            <w:r w:rsidR="00902FEF">
              <w:t>Projects</w:t>
            </w:r>
            <w:r w:rsidR="00902FEF">
              <w:t xml:space="preserve"> </w:t>
            </w:r>
          </w:p>
        </w:tc>
        <w:tc>
          <w:tcPr>
            <w:tcW w:w="1459" w:type="pct"/>
          </w:tcPr>
          <w:p w:rsidR="00902FEF" w:rsidRPr="00B63CD2" w:rsidRDefault="003B2816" w:rsidP="00B63CD2">
            <w:pPr>
              <w:rPr>
                <w:b/>
                <w:bCs/>
                <w:sz w:val="20"/>
                <w:szCs w:val="20"/>
              </w:rPr>
            </w:pPr>
            <w:r w:rsidRPr="00EA3334">
              <w:rPr>
                <w:rFonts w:cs="Traditional Arabic"/>
                <w:spacing w:val="-2"/>
              </w:rPr>
              <w:t>Easter K. and J. Waelti.</w:t>
            </w:r>
          </w:p>
        </w:tc>
        <w:tc>
          <w:tcPr>
            <w:tcW w:w="898" w:type="pct"/>
          </w:tcPr>
          <w:p w:rsidR="00902FEF" w:rsidRPr="00B63CD2" w:rsidRDefault="00902FEF" w:rsidP="00B63CD2">
            <w:pPr>
              <w:rPr>
                <w:b/>
                <w:bCs/>
                <w:sz w:val="20"/>
                <w:szCs w:val="20"/>
              </w:rPr>
            </w:pPr>
            <w:r>
              <w:rPr>
                <w:b/>
                <w:bCs/>
                <w:sz w:val="20"/>
                <w:szCs w:val="20"/>
              </w:rPr>
              <w:t>A</w:t>
            </w:r>
            <w:r w:rsidRPr="00B63CD2">
              <w:rPr>
                <w:b/>
                <w:bCs/>
                <w:sz w:val="20"/>
                <w:szCs w:val="20"/>
              </w:rPr>
              <w:t>-2</w:t>
            </w:r>
            <w:r w:rsidR="00083202">
              <w:rPr>
                <w:b/>
                <w:bCs/>
                <w:sz w:val="20"/>
                <w:szCs w:val="20"/>
              </w:rPr>
              <w:t>, A-3, A-4</w:t>
            </w:r>
          </w:p>
          <w:p w:rsidR="00902FEF" w:rsidRPr="00B63CD2" w:rsidRDefault="00902FEF" w:rsidP="00B63CD2">
            <w:pPr>
              <w:rPr>
                <w:b/>
                <w:bCs/>
                <w:sz w:val="20"/>
                <w:szCs w:val="20"/>
              </w:rPr>
            </w:pPr>
            <w:r w:rsidRPr="00B63CD2">
              <w:rPr>
                <w:b/>
                <w:bCs/>
                <w:sz w:val="20"/>
                <w:szCs w:val="20"/>
              </w:rPr>
              <w:t>D-1</w:t>
            </w:r>
          </w:p>
        </w:tc>
      </w:tr>
      <w:tr w:rsidR="00902FEF" w:rsidRPr="00B63CD2" w:rsidTr="00902FEF">
        <w:trPr>
          <w:trHeight w:val="634"/>
          <w:jc w:val="center"/>
        </w:trPr>
        <w:tc>
          <w:tcPr>
            <w:tcW w:w="510" w:type="pct"/>
          </w:tcPr>
          <w:p w:rsidR="00902FEF" w:rsidRPr="00F41E55" w:rsidRDefault="00097256" w:rsidP="00097256">
            <w:pPr>
              <w:jc w:val="center"/>
              <w:rPr>
                <w:b/>
                <w:bCs/>
                <w:i/>
                <w:iCs/>
                <w:sz w:val="28"/>
                <w:szCs w:val="28"/>
              </w:rPr>
            </w:pPr>
            <w:r>
              <w:rPr>
                <w:b/>
                <w:bCs/>
                <w:i/>
                <w:iCs/>
                <w:sz w:val="28"/>
                <w:szCs w:val="28"/>
              </w:rPr>
              <w:t>3</w:t>
            </w:r>
            <w:r w:rsidR="00902FEF" w:rsidRPr="00F41E55">
              <w:rPr>
                <w:b/>
                <w:bCs/>
                <w:i/>
                <w:iCs/>
                <w:sz w:val="28"/>
                <w:szCs w:val="28"/>
              </w:rPr>
              <w:t>+</w:t>
            </w:r>
            <w:r>
              <w:rPr>
                <w:b/>
                <w:bCs/>
                <w:i/>
                <w:iCs/>
                <w:sz w:val="28"/>
                <w:szCs w:val="28"/>
              </w:rPr>
              <w:t>4</w:t>
            </w:r>
            <w:r w:rsidR="00902FEF" w:rsidRPr="00F41E55">
              <w:rPr>
                <w:b/>
                <w:bCs/>
                <w:i/>
                <w:iCs/>
                <w:sz w:val="28"/>
                <w:szCs w:val="28"/>
              </w:rPr>
              <w:t xml:space="preserve"> </w:t>
            </w:r>
          </w:p>
        </w:tc>
        <w:tc>
          <w:tcPr>
            <w:tcW w:w="2133" w:type="pct"/>
          </w:tcPr>
          <w:p w:rsidR="00902FEF" w:rsidRPr="005F1DE9" w:rsidRDefault="00902FEF" w:rsidP="00EA1C7F">
            <w:pPr>
              <w:snapToGrid w:val="0"/>
            </w:pPr>
            <w:r w:rsidRPr="005F1DE9">
              <w:t xml:space="preserve">Environment </w:t>
            </w:r>
            <w:r>
              <w:t>Impact Analysis (EIA)</w:t>
            </w:r>
          </w:p>
        </w:tc>
        <w:tc>
          <w:tcPr>
            <w:tcW w:w="1459" w:type="pct"/>
          </w:tcPr>
          <w:p w:rsidR="00902FEF" w:rsidRPr="00B63CD2" w:rsidRDefault="003B2816" w:rsidP="00B63CD2">
            <w:pPr>
              <w:rPr>
                <w:b/>
                <w:bCs/>
                <w:sz w:val="20"/>
                <w:szCs w:val="20"/>
              </w:rPr>
            </w:pPr>
            <w:r w:rsidRPr="005943BA">
              <w:t>Bindu N. Lohani</w:t>
            </w:r>
          </w:p>
        </w:tc>
        <w:tc>
          <w:tcPr>
            <w:tcW w:w="898" w:type="pct"/>
          </w:tcPr>
          <w:p w:rsidR="00902FEF" w:rsidRPr="00B63CD2" w:rsidRDefault="00902FEF" w:rsidP="00083202">
            <w:pPr>
              <w:rPr>
                <w:b/>
                <w:bCs/>
                <w:sz w:val="20"/>
                <w:szCs w:val="20"/>
              </w:rPr>
            </w:pPr>
            <w:r>
              <w:rPr>
                <w:b/>
                <w:bCs/>
                <w:sz w:val="20"/>
                <w:szCs w:val="20"/>
              </w:rPr>
              <w:t>A</w:t>
            </w:r>
            <w:r w:rsidRPr="00B63CD2">
              <w:rPr>
                <w:b/>
                <w:bCs/>
                <w:sz w:val="20"/>
                <w:szCs w:val="20"/>
              </w:rPr>
              <w:t>-</w:t>
            </w:r>
            <w:r w:rsidR="00083202">
              <w:rPr>
                <w:b/>
                <w:bCs/>
                <w:sz w:val="20"/>
                <w:szCs w:val="20"/>
              </w:rPr>
              <w:t>1, A-2, A-5</w:t>
            </w:r>
          </w:p>
          <w:p w:rsidR="00902FEF" w:rsidRPr="00B63CD2" w:rsidRDefault="00902FEF" w:rsidP="00A957B4">
            <w:pPr>
              <w:rPr>
                <w:b/>
                <w:bCs/>
                <w:sz w:val="20"/>
                <w:szCs w:val="20"/>
              </w:rPr>
            </w:pPr>
            <w:r w:rsidRPr="00B63CD2">
              <w:rPr>
                <w:b/>
                <w:bCs/>
                <w:sz w:val="20"/>
                <w:szCs w:val="20"/>
              </w:rPr>
              <w:t>D-1</w:t>
            </w:r>
          </w:p>
        </w:tc>
      </w:tr>
      <w:tr w:rsidR="00902FEF" w:rsidRPr="00B63CD2" w:rsidTr="00902FEF">
        <w:trPr>
          <w:jc w:val="center"/>
        </w:trPr>
        <w:tc>
          <w:tcPr>
            <w:tcW w:w="510" w:type="pct"/>
          </w:tcPr>
          <w:p w:rsidR="00902FEF" w:rsidRPr="00F41E55" w:rsidRDefault="00097256" w:rsidP="00097256">
            <w:pPr>
              <w:rPr>
                <w:b/>
                <w:bCs/>
                <w:i/>
                <w:iCs/>
                <w:sz w:val="28"/>
                <w:szCs w:val="28"/>
              </w:rPr>
            </w:pPr>
            <w:r>
              <w:rPr>
                <w:b/>
                <w:bCs/>
                <w:i/>
                <w:iCs/>
                <w:sz w:val="28"/>
                <w:szCs w:val="28"/>
              </w:rPr>
              <w:t xml:space="preserve">    5</w:t>
            </w:r>
            <w:r w:rsidR="00BB31E3">
              <w:rPr>
                <w:b/>
                <w:bCs/>
                <w:i/>
                <w:iCs/>
                <w:sz w:val="28"/>
                <w:szCs w:val="28"/>
              </w:rPr>
              <w:t>-6</w:t>
            </w:r>
          </w:p>
        </w:tc>
        <w:tc>
          <w:tcPr>
            <w:tcW w:w="2133" w:type="pct"/>
          </w:tcPr>
          <w:p w:rsidR="00902FEF" w:rsidRPr="005F1DE9" w:rsidRDefault="00902FEF" w:rsidP="00EA1C7F">
            <w:pPr>
              <w:snapToGrid w:val="0"/>
            </w:pPr>
            <w:r>
              <w:t>Consumer and producer surplus</w:t>
            </w:r>
          </w:p>
        </w:tc>
        <w:tc>
          <w:tcPr>
            <w:tcW w:w="1459" w:type="pct"/>
          </w:tcPr>
          <w:p w:rsidR="00902FEF" w:rsidRPr="00B63CD2" w:rsidRDefault="002A2D72" w:rsidP="00B63CD2">
            <w:pPr>
              <w:rPr>
                <w:sz w:val="20"/>
                <w:szCs w:val="20"/>
              </w:rPr>
            </w:pPr>
            <w:r w:rsidRPr="00EA3334">
              <w:rPr>
                <w:rFonts w:cs="Traditional Arabic"/>
                <w:spacing w:val="-2"/>
              </w:rPr>
              <w:t>G. Edwards-Jones</w:t>
            </w:r>
          </w:p>
        </w:tc>
        <w:tc>
          <w:tcPr>
            <w:tcW w:w="898" w:type="pct"/>
          </w:tcPr>
          <w:p w:rsidR="00902FEF" w:rsidRPr="00B63CD2" w:rsidRDefault="00902FEF" w:rsidP="00083202">
            <w:pPr>
              <w:rPr>
                <w:b/>
                <w:bCs/>
                <w:sz w:val="20"/>
                <w:szCs w:val="20"/>
              </w:rPr>
            </w:pPr>
            <w:r w:rsidRPr="00B63CD2">
              <w:rPr>
                <w:b/>
                <w:bCs/>
                <w:sz w:val="20"/>
                <w:szCs w:val="20"/>
              </w:rPr>
              <w:t>A-</w:t>
            </w:r>
            <w:r>
              <w:rPr>
                <w:b/>
                <w:bCs/>
                <w:sz w:val="20"/>
                <w:szCs w:val="20"/>
              </w:rPr>
              <w:t>2, A-</w:t>
            </w:r>
            <w:r w:rsidR="00083202">
              <w:rPr>
                <w:b/>
                <w:bCs/>
                <w:sz w:val="20"/>
                <w:szCs w:val="20"/>
              </w:rPr>
              <w:t>3</w:t>
            </w:r>
            <w:r>
              <w:rPr>
                <w:b/>
                <w:bCs/>
                <w:sz w:val="20"/>
                <w:szCs w:val="20"/>
              </w:rPr>
              <w:t>, A-3</w:t>
            </w:r>
            <w:r w:rsidRPr="00B63CD2">
              <w:rPr>
                <w:b/>
                <w:bCs/>
                <w:sz w:val="20"/>
                <w:szCs w:val="20"/>
              </w:rPr>
              <w:t xml:space="preserve">  </w:t>
            </w:r>
          </w:p>
          <w:p w:rsidR="00902FEF" w:rsidRPr="00B63CD2" w:rsidRDefault="00902FEF" w:rsidP="00B63CD2">
            <w:pPr>
              <w:rPr>
                <w:b/>
                <w:bCs/>
                <w:sz w:val="20"/>
                <w:szCs w:val="20"/>
              </w:rPr>
            </w:pPr>
            <w:r w:rsidRPr="00B63CD2">
              <w:rPr>
                <w:b/>
                <w:bCs/>
                <w:sz w:val="20"/>
                <w:szCs w:val="20"/>
              </w:rPr>
              <w:t>B-1</w:t>
            </w:r>
            <w:r w:rsidR="00083202">
              <w:rPr>
                <w:b/>
                <w:bCs/>
                <w:sz w:val="20"/>
                <w:szCs w:val="20"/>
              </w:rPr>
              <w:t>, B-2</w:t>
            </w:r>
            <w:r w:rsidRPr="00B63CD2">
              <w:rPr>
                <w:b/>
                <w:bCs/>
                <w:sz w:val="20"/>
                <w:szCs w:val="20"/>
              </w:rPr>
              <w:t xml:space="preserve"> </w:t>
            </w:r>
          </w:p>
          <w:p w:rsidR="00902FEF" w:rsidRPr="00B63CD2" w:rsidRDefault="00902FEF" w:rsidP="00B63CD2">
            <w:pPr>
              <w:rPr>
                <w:b/>
                <w:bCs/>
                <w:sz w:val="20"/>
                <w:szCs w:val="20"/>
              </w:rPr>
            </w:pPr>
            <w:r w:rsidRPr="00B63CD2">
              <w:rPr>
                <w:b/>
                <w:bCs/>
                <w:sz w:val="20"/>
                <w:szCs w:val="20"/>
              </w:rPr>
              <w:t>C-2 , C-4</w:t>
            </w:r>
          </w:p>
          <w:p w:rsidR="00902FEF" w:rsidRPr="00B63CD2" w:rsidRDefault="00902FEF" w:rsidP="00B63CD2">
            <w:pPr>
              <w:rPr>
                <w:b/>
                <w:bCs/>
                <w:sz w:val="20"/>
                <w:szCs w:val="20"/>
              </w:rPr>
            </w:pPr>
            <w:r w:rsidRPr="00B63CD2">
              <w:rPr>
                <w:b/>
                <w:bCs/>
                <w:sz w:val="20"/>
                <w:szCs w:val="20"/>
              </w:rPr>
              <w:t xml:space="preserve">D-1, D-2, D-3 </w:t>
            </w:r>
          </w:p>
        </w:tc>
      </w:tr>
      <w:tr w:rsidR="00902FEF" w:rsidRPr="00B63CD2" w:rsidTr="00CD3E39">
        <w:trPr>
          <w:trHeight w:val="844"/>
          <w:jc w:val="center"/>
        </w:trPr>
        <w:tc>
          <w:tcPr>
            <w:tcW w:w="510" w:type="pct"/>
          </w:tcPr>
          <w:p w:rsidR="00902FEF" w:rsidRPr="00F41E55" w:rsidRDefault="00BB31E3" w:rsidP="00097256">
            <w:pPr>
              <w:jc w:val="center"/>
              <w:rPr>
                <w:b/>
                <w:bCs/>
                <w:i/>
                <w:iCs/>
                <w:sz w:val="28"/>
                <w:szCs w:val="28"/>
              </w:rPr>
            </w:pPr>
            <w:r>
              <w:rPr>
                <w:b/>
                <w:bCs/>
                <w:i/>
                <w:iCs/>
                <w:sz w:val="28"/>
                <w:szCs w:val="28"/>
              </w:rPr>
              <w:t>7</w:t>
            </w:r>
          </w:p>
        </w:tc>
        <w:tc>
          <w:tcPr>
            <w:tcW w:w="2133" w:type="pct"/>
          </w:tcPr>
          <w:p w:rsidR="00902FEF" w:rsidRPr="005F1DE9" w:rsidRDefault="00097256" w:rsidP="00902FEF">
            <w:pPr>
              <w:snapToGrid w:val="0"/>
            </w:pPr>
            <w:r>
              <w:t>Welfare Economics</w:t>
            </w:r>
          </w:p>
        </w:tc>
        <w:tc>
          <w:tcPr>
            <w:tcW w:w="1459" w:type="pct"/>
          </w:tcPr>
          <w:p w:rsidR="00902FEF" w:rsidRPr="00B63CD2" w:rsidRDefault="002A2D72" w:rsidP="00B63CD2">
            <w:pPr>
              <w:rPr>
                <w:sz w:val="20"/>
                <w:szCs w:val="20"/>
              </w:rPr>
            </w:pPr>
            <w:r w:rsidRPr="00EA3334">
              <w:rPr>
                <w:rFonts w:cs="Traditional Arabic"/>
                <w:spacing w:val="-2"/>
              </w:rPr>
              <w:t>G. Edwards-Jones</w:t>
            </w:r>
          </w:p>
        </w:tc>
        <w:tc>
          <w:tcPr>
            <w:tcW w:w="898" w:type="pct"/>
          </w:tcPr>
          <w:p w:rsidR="00083202" w:rsidRDefault="00083202" w:rsidP="00A957B4">
            <w:pPr>
              <w:rPr>
                <w:b/>
                <w:bCs/>
                <w:sz w:val="20"/>
                <w:szCs w:val="20"/>
              </w:rPr>
            </w:pPr>
            <w:r w:rsidRPr="00B63CD2">
              <w:rPr>
                <w:b/>
                <w:bCs/>
                <w:sz w:val="20"/>
                <w:szCs w:val="20"/>
              </w:rPr>
              <w:t>A-</w:t>
            </w:r>
            <w:r>
              <w:rPr>
                <w:b/>
                <w:bCs/>
                <w:sz w:val="20"/>
                <w:szCs w:val="20"/>
              </w:rPr>
              <w:t>2, A-3</w:t>
            </w:r>
          </w:p>
          <w:p w:rsidR="00902FEF" w:rsidRPr="00B63CD2" w:rsidRDefault="00902FEF" w:rsidP="00A957B4">
            <w:pPr>
              <w:rPr>
                <w:b/>
                <w:bCs/>
                <w:sz w:val="20"/>
                <w:szCs w:val="20"/>
              </w:rPr>
            </w:pPr>
            <w:r w:rsidRPr="00B63CD2">
              <w:rPr>
                <w:b/>
                <w:bCs/>
                <w:sz w:val="20"/>
                <w:szCs w:val="20"/>
              </w:rPr>
              <w:t>B-</w:t>
            </w:r>
            <w:r>
              <w:rPr>
                <w:b/>
                <w:bCs/>
                <w:sz w:val="20"/>
                <w:szCs w:val="20"/>
              </w:rPr>
              <w:t>1, B-2</w:t>
            </w:r>
          </w:p>
          <w:p w:rsidR="00902FEF" w:rsidRPr="00B63CD2" w:rsidRDefault="00902FEF" w:rsidP="00B63CD2">
            <w:pPr>
              <w:rPr>
                <w:b/>
                <w:bCs/>
                <w:sz w:val="20"/>
                <w:szCs w:val="20"/>
              </w:rPr>
            </w:pPr>
            <w:r w:rsidRPr="00B63CD2">
              <w:rPr>
                <w:b/>
                <w:bCs/>
                <w:sz w:val="20"/>
                <w:szCs w:val="20"/>
              </w:rPr>
              <w:t>C-1, C-3, C-4</w:t>
            </w:r>
          </w:p>
          <w:p w:rsidR="00902FEF" w:rsidRPr="00B63CD2" w:rsidRDefault="00902FEF" w:rsidP="00B63CD2">
            <w:pPr>
              <w:rPr>
                <w:b/>
                <w:bCs/>
                <w:sz w:val="20"/>
                <w:szCs w:val="20"/>
              </w:rPr>
            </w:pPr>
            <w:r w:rsidRPr="00B63CD2">
              <w:rPr>
                <w:b/>
                <w:bCs/>
                <w:sz w:val="20"/>
                <w:szCs w:val="20"/>
              </w:rPr>
              <w:t>D-1, D-2, D-3</w:t>
            </w:r>
          </w:p>
          <w:p w:rsidR="00902FEF" w:rsidRPr="00B63CD2" w:rsidRDefault="00902FEF" w:rsidP="00B63CD2">
            <w:pPr>
              <w:rPr>
                <w:b/>
                <w:bCs/>
                <w:sz w:val="20"/>
                <w:szCs w:val="20"/>
              </w:rPr>
            </w:pPr>
          </w:p>
        </w:tc>
      </w:tr>
      <w:tr w:rsidR="00902FEF" w:rsidRPr="00B63CD2" w:rsidTr="00CD3E39">
        <w:trPr>
          <w:trHeight w:val="960"/>
          <w:jc w:val="center"/>
        </w:trPr>
        <w:tc>
          <w:tcPr>
            <w:tcW w:w="510" w:type="pct"/>
          </w:tcPr>
          <w:p w:rsidR="00902FEF" w:rsidRPr="00F41E55" w:rsidRDefault="00BB31E3" w:rsidP="00BB31E3">
            <w:pPr>
              <w:jc w:val="center"/>
              <w:rPr>
                <w:b/>
                <w:bCs/>
                <w:i/>
                <w:iCs/>
                <w:sz w:val="28"/>
                <w:szCs w:val="28"/>
              </w:rPr>
            </w:pPr>
            <w:r>
              <w:rPr>
                <w:b/>
                <w:bCs/>
                <w:i/>
                <w:iCs/>
                <w:sz w:val="28"/>
                <w:szCs w:val="28"/>
              </w:rPr>
              <w:t>8</w:t>
            </w:r>
            <w:r w:rsidR="00097256" w:rsidRPr="00F41E55">
              <w:rPr>
                <w:b/>
                <w:bCs/>
                <w:i/>
                <w:iCs/>
                <w:sz w:val="28"/>
                <w:szCs w:val="28"/>
              </w:rPr>
              <w:t>+</w:t>
            </w:r>
            <w:r>
              <w:rPr>
                <w:b/>
                <w:bCs/>
                <w:i/>
                <w:iCs/>
                <w:sz w:val="28"/>
                <w:szCs w:val="28"/>
              </w:rPr>
              <w:t>9</w:t>
            </w:r>
            <w:r w:rsidR="00902FEF" w:rsidRPr="00F41E55">
              <w:rPr>
                <w:b/>
                <w:bCs/>
                <w:i/>
                <w:iCs/>
                <w:sz w:val="28"/>
                <w:szCs w:val="28"/>
              </w:rPr>
              <w:t xml:space="preserve"> </w:t>
            </w:r>
          </w:p>
        </w:tc>
        <w:tc>
          <w:tcPr>
            <w:tcW w:w="2133" w:type="pct"/>
          </w:tcPr>
          <w:p w:rsidR="00902FEF" w:rsidRDefault="00097256" w:rsidP="00097256">
            <w:pPr>
              <w:snapToGrid w:val="0"/>
            </w:pPr>
            <w:r>
              <w:t>Externalities</w:t>
            </w:r>
            <w:r>
              <w:t xml:space="preserve"> and Market Failure </w:t>
            </w:r>
          </w:p>
          <w:p w:rsidR="00902FEF" w:rsidRPr="005F1DE9" w:rsidRDefault="00902FEF" w:rsidP="00EA1C7F">
            <w:pPr>
              <w:snapToGrid w:val="0"/>
            </w:pPr>
          </w:p>
        </w:tc>
        <w:tc>
          <w:tcPr>
            <w:tcW w:w="1459" w:type="pct"/>
          </w:tcPr>
          <w:p w:rsidR="00902FEF" w:rsidRPr="00B63CD2" w:rsidRDefault="002A2D72" w:rsidP="00B63CD2">
            <w:pPr>
              <w:rPr>
                <w:sz w:val="20"/>
                <w:szCs w:val="20"/>
              </w:rPr>
            </w:pPr>
            <w:r w:rsidRPr="00EA3334">
              <w:rPr>
                <w:rFonts w:cs="Traditional Arabic"/>
                <w:spacing w:val="-2"/>
              </w:rPr>
              <w:t>G. Edwards-Jones</w:t>
            </w:r>
          </w:p>
        </w:tc>
        <w:tc>
          <w:tcPr>
            <w:tcW w:w="898" w:type="pct"/>
          </w:tcPr>
          <w:p w:rsidR="00902FEF" w:rsidRPr="00B63CD2" w:rsidRDefault="00902FEF" w:rsidP="00B63CD2">
            <w:pPr>
              <w:rPr>
                <w:b/>
                <w:bCs/>
                <w:sz w:val="20"/>
                <w:szCs w:val="20"/>
              </w:rPr>
            </w:pPr>
            <w:r w:rsidRPr="00B63CD2">
              <w:rPr>
                <w:b/>
                <w:bCs/>
                <w:sz w:val="20"/>
                <w:szCs w:val="20"/>
              </w:rPr>
              <w:t>A-2, A-3</w:t>
            </w:r>
          </w:p>
          <w:p w:rsidR="00902FEF" w:rsidRPr="00B63CD2" w:rsidRDefault="00902FEF" w:rsidP="00083202">
            <w:pPr>
              <w:rPr>
                <w:b/>
                <w:bCs/>
                <w:sz w:val="20"/>
                <w:szCs w:val="20"/>
              </w:rPr>
            </w:pPr>
            <w:r w:rsidRPr="00B63CD2">
              <w:rPr>
                <w:b/>
                <w:bCs/>
                <w:sz w:val="20"/>
                <w:szCs w:val="20"/>
              </w:rPr>
              <w:t>B-</w:t>
            </w:r>
            <w:r w:rsidR="00083202">
              <w:rPr>
                <w:b/>
                <w:bCs/>
                <w:sz w:val="20"/>
                <w:szCs w:val="20"/>
              </w:rPr>
              <w:t>1</w:t>
            </w:r>
          </w:p>
          <w:p w:rsidR="00902FEF" w:rsidRPr="00B63CD2" w:rsidRDefault="00902FEF" w:rsidP="00A957B4">
            <w:pPr>
              <w:rPr>
                <w:b/>
                <w:bCs/>
                <w:sz w:val="20"/>
                <w:szCs w:val="20"/>
              </w:rPr>
            </w:pPr>
            <w:r w:rsidRPr="00B63CD2">
              <w:rPr>
                <w:b/>
                <w:bCs/>
                <w:sz w:val="20"/>
                <w:szCs w:val="20"/>
              </w:rPr>
              <w:t>C-</w:t>
            </w:r>
            <w:r>
              <w:rPr>
                <w:b/>
                <w:bCs/>
                <w:sz w:val="20"/>
                <w:szCs w:val="20"/>
              </w:rPr>
              <w:t>2</w:t>
            </w:r>
            <w:r w:rsidRPr="00B63CD2">
              <w:rPr>
                <w:b/>
                <w:bCs/>
                <w:sz w:val="20"/>
                <w:szCs w:val="20"/>
              </w:rPr>
              <w:t>, C-4</w:t>
            </w:r>
          </w:p>
          <w:p w:rsidR="00902FEF" w:rsidRPr="00B63CD2" w:rsidRDefault="00902FEF" w:rsidP="00B63CD2">
            <w:pPr>
              <w:rPr>
                <w:b/>
                <w:bCs/>
                <w:sz w:val="20"/>
                <w:szCs w:val="20"/>
              </w:rPr>
            </w:pPr>
            <w:r>
              <w:rPr>
                <w:b/>
                <w:bCs/>
                <w:sz w:val="20"/>
                <w:szCs w:val="20"/>
              </w:rPr>
              <w:t xml:space="preserve">D-1, </w:t>
            </w:r>
            <w:r w:rsidRPr="00B63CD2">
              <w:rPr>
                <w:b/>
                <w:bCs/>
                <w:sz w:val="20"/>
                <w:szCs w:val="20"/>
              </w:rPr>
              <w:t>D-2, D-3</w:t>
            </w:r>
          </w:p>
          <w:p w:rsidR="00902FEF" w:rsidRPr="00B63CD2" w:rsidRDefault="00902FEF" w:rsidP="00B63CD2">
            <w:pPr>
              <w:rPr>
                <w:b/>
                <w:bCs/>
                <w:sz w:val="20"/>
                <w:szCs w:val="20"/>
              </w:rPr>
            </w:pPr>
          </w:p>
        </w:tc>
      </w:tr>
      <w:tr w:rsidR="00902FEF" w:rsidRPr="00B63CD2" w:rsidTr="00902FEF">
        <w:trPr>
          <w:trHeight w:val="983"/>
          <w:jc w:val="center"/>
        </w:trPr>
        <w:tc>
          <w:tcPr>
            <w:tcW w:w="510" w:type="pct"/>
          </w:tcPr>
          <w:p w:rsidR="00902FEF" w:rsidRPr="00F41E55" w:rsidRDefault="00BB31E3" w:rsidP="00BB31E3">
            <w:pPr>
              <w:jc w:val="center"/>
              <w:rPr>
                <w:b/>
                <w:bCs/>
                <w:i/>
                <w:iCs/>
                <w:sz w:val="28"/>
                <w:szCs w:val="28"/>
              </w:rPr>
            </w:pPr>
            <w:r>
              <w:rPr>
                <w:b/>
                <w:bCs/>
                <w:i/>
                <w:iCs/>
                <w:sz w:val="28"/>
                <w:szCs w:val="28"/>
              </w:rPr>
              <w:t>10-13</w:t>
            </w:r>
          </w:p>
        </w:tc>
        <w:tc>
          <w:tcPr>
            <w:tcW w:w="2133" w:type="pct"/>
          </w:tcPr>
          <w:p w:rsidR="00902FEF" w:rsidRPr="005F1DE9" w:rsidRDefault="00097256" w:rsidP="00EA1C7F">
            <w:pPr>
              <w:snapToGrid w:val="0"/>
            </w:pPr>
            <w:r>
              <w:t>Environmental Valuation Methods</w:t>
            </w:r>
          </w:p>
        </w:tc>
        <w:tc>
          <w:tcPr>
            <w:tcW w:w="1459" w:type="pct"/>
          </w:tcPr>
          <w:p w:rsidR="00902FEF" w:rsidRPr="00B63CD2" w:rsidRDefault="002A2D72" w:rsidP="00B63CD2">
            <w:pPr>
              <w:rPr>
                <w:sz w:val="20"/>
                <w:szCs w:val="20"/>
              </w:rPr>
            </w:pPr>
            <w:r>
              <w:rPr>
                <w:rFonts w:cs="Traditional Arabic"/>
                <w:spacing w:val="-2"/>
              </w:rPr>
              <w:t>The World Bank</w:t>
            </w:r>
          </w:p>
        </w:tc>
        <w:tc>
          <w:tcPr>
            <w:tcW w:w="898" w:type="pct"/>
          </w:tcPr>
          <w:p w:rsidR="00902FEF" w:rsidRPr="00B63CD2" w:rsidRDefault="00902FEF" w:rsidP="00D72315">
            <w:pPr>
              <w:rPr>
                <w:b/>
                <w:bCs/>
                <w:sz w:val="20"/>
                <w:szCs w:val="20"/>
              </w:rPr>
            </w:pPr>
            <w:r w:rsidRPr="00B63CD2">
              <w:rPr>
                <w:b/>
                <w:bCs/>
                <w:sz w:val="20"/>
                <w:szCs w:val="20"/>
              </w:rPr>
              <w:t>A-2, A-3</w:t>
            </w:r>
            <w:r w:rsidR="00083202">
              <w:rPr>
                <w:b/>
                <w:bCs/>
                <w:sz w:val="20"/>
                <w:szCs w:val="20"/>
              </w:rPr>
              <w:t>, A-5</w:t>
            </w:r>
          </w:p>
          <w:p w:rsidR="00902FEF" w:rsidRPr="00B63CD2" w:rsidRDefault="00902FEF" w:rsidP="00D72315">
            <w:pPr>
              <w:rPr>
                <w:b/>
                <w:bCs/>
                <w:sz w:val="20"/>
                <w:szCs w:val="20"/>
              </w:rPr>
            </w:pPr>
            <w:r w:rsidRPr="00B63CD2">
              <w:rPr>
                <w:b/>
                <w:bCs/>
                <w:sz w:val="20"/>
                <w:szCs w:val="20"/>
              </w:rPr>
              <w:t>B-</w:t>
            </w:r>
            <w:r>
              <w:rPr>
                <w:b/>
                <w:bCs/>
                <w:sz w:val="20"/>
                <w:szCs w:val="20"/>
              </w:rPr>
              <w:t>1</w:t>
            </w:r>
            <w:r w:rsidRPr="00B63CD2">
              <w:rPr>
                <w:b/>
                <w:bCs/>
                <w:sz w:val="20"/>
                <w:szCs w:val="20"/>
              </w:rPr>
              <w:t>, B-3</w:t>
            </w:r>
          </w:p>
          <w:p w:rsidR="00902FEF" w:rsidRPr="00B63CD2" w:rsidRDefault="00902FEF" w:rsidP="00D72315">
            <w:pPr>
              <w:rPr>
                <w:b/>
                <w:bCs/>
                <w:sz w:val="20"/>
                <w:szCs w:val="20"/>
              </w:rPr>
            </w:pPr>
            <w:r w:rsidRPr="00B63CD2">
              <w:rPr>
                <w:b/>
                <w:bCs/>
                <w:sz w:val="20"/>
                <w:szCs w:val="20"/>
              </w:rPr>
              <w:t>C-</w:t>
            </w:r>
            <w:r>
              <w:rPr>
                <w:b/>
                <w:bCs/>
                <w:sz w:val="20"/>
                <w:szCs w:val="20"/>
              </w:rPr>
              <w:t>2</w:t>
            </w:r>
            <w:r w:rsidRPr="00B63CD2">
              <w:rPr>
                <w:b/>
                <w:bCs/>
                <w:sz w:val="20"/>
                <w:szCs w:val="20"/>
              </w:rPr>
              <w:t>, C-4</w:t>
            </w:r>
          </w:p>
          <w:p w:rsidR="00902FEF" w:rsidRPr="00B63CD2" w:rsidRDefault="00902FEF" w:rsidP="00D72315">
            <w:pPr>
              <w:rPr>
                <w:b/>
                <w:bCs/>
                <w:sz w:val="20"/>
                <w:szCs w:val="20"/>
              </w:rPr>
            </w:pPr>
            <w:r>
              <w:rPr>
                <w:b/>
                <w:bCs/>
                <w:sz w:val="20"/>
                <w:szCs w:val="20"/>
              </w:rPr>
              <w:t xml:space="preserve">D-1, </w:t>
            </w:r>
            <w:r w:rsidRPr="00B63CD2">
              <w:rPr>
                <w:b/>
                <w:bCs/>
                <w:sz w:val="20"/>
                <w:szCs w:val="20"/>
              </w:rPr>
              <w:t>D-2, D-3</w:t>
            </w:r>
          </w:p>
        </w:tc>
      </w:tr>
      <w:tr w:rsidR="00902FEF" w:rsidRPr="00B63CD2" w:rsidTr="00902FEF">
        <w:trPr>
          <w:trHeight w:val="983"/>
          <w:jc w:val="center"/>
        </w:trPr>
        <w:tc>
          <w:tcPr>
            <w:tcW w:w="510" w:type="pct"/>
          </w:tcPr>
          <w:p w:rsidR="00902FEF" w:rsidRPr="00F41E55" w:rsidRDefault="00902FEF" w:rsidP="00BB31E3">
            <w:pPr>
              <w:jc w:val="center"/>
              <w:rPr>
                <w:b/>
                <w:bCs/>
                <w:i/>
                <w:iCs/>
                <w:sz w:val="28"/>
                <w:szCs w:val="28"/>
              </w:rPr>
            </w:pPr>
            <w:r w:rsidRPr="00F41E55">
              <w:rPr>
                <w:b/>
                <w:bCs/>
                <w:i/>
                <w:iCs/>
                <w:sz w:val="28"/>
                <w:szCs w:val="28"/>
              </w:rPr>
              <w:t>1</w:t>
            </w:r>
            <w:r w:rsidR="00BB31E3">
              <w:rPr>
                <w:b/>
                <w:bCs/>
                <w:i/>
                <w:iCs/>
                <w:sz w:val="28"/>
                <w:szCs w:val="28"/>
              </w:rPr>
              <w:t>4</w:t>
            </w:r>
          </w:p>
        </w:tc>
        <w:tc>
          <w:tcPr>
            <w:tcW w:w="2133" w:type="pct"/>
          </w:tcPr>
          <w:p w:rsidR="00902FEF" w:rsidRPr="005F1DE9" w:rsidRDefault="00097256" w:rsidP="00097256">
            <w:pPr>
              <w:snapToGrid w:val="0"/>
            </w:pPr>
            <w:r>
              <w:t>Social Impact Assessment (SIA)</w:t>
            </w:r>
            <w:r>
              <w:t>.</w:t>
            </w:r>
          </w:p>
        </w:tc>
        <w:tc>
          <w:tcPr>
            <w:tcW w:w="1459" w:type="pct"/>
          </w:tcPr>
          <w:p w:rsidR="00902FEF" w:rsidRPr="00B63CD2" w:rsidRDefault="003B2816" w:rsidP="00B63CD2">
            <w:pPr>
              <w:rPr>
                <w:sz w:val="20"/>
                <w:szCs w:val="20"/>
              </w:rPr>
            </w:pPr>
            <w:r w:rsidRPr="005943BA">
              <w:t>Bindu N. Lohani</w:t>
            </w:r>
          </w:p>
        </w:tc>
        <w:tc>
          <w:tcPr>
            <w:tcW w:w="898" w:type="pct"/>
          </w:tcPr>
          <w:p w:rsidR="00902FEF" w:rsidRPr="00B63CD2" w:rsidRDefault="00902FEF" w:rsidP="00D72315">
            <w:pPr>
              <w:rPr>
                <w:b/>
                <w:bCs/>
                <w:sz w:val="20"/>
                <w:szCs w:val="20"/>
              </w:rPr>
            </w:pPr>
            <w:r w:rsidRPr="00B63CD2">
              <w:rPr>
                <w:b/>
                <w:bCs/>
                <w:sz w:val="20"/>
                <w:szCs w:val="20"/>
              </w:rPr>
              <w:t>A-2, A-3</w:t>
            </w:r>
          </w:p>
          <w:p w:rsidR="00902FEF" w:rsidRPr="00B63CD2" w:rsidRDefault="00902FEF" w:rsidP="00D72315">
            <w:pPr>
              <w:rPr>
                <w:b/>
                <w:bCs/>
                <w:sz w:val="20"/>
                <w:szCs w:val="20"/>
              </w:rPr>
            </w:pPr>
            <w:r w:rsidRPr="00B63CD2">
              <w:rPr>
                <w:b/>
                <w:bCs/>
                <w:sz w:val="20"/>
                <w:szCs w:val="20"/>
              </w:rPr>
              <w:t>C-</w:t>
            </w:r>
            <w:r>
              <w:rPr>
                <w:b/>
                <w:bCs/>
                <w:sz w:val="20"/>
                <w:szCs w:val="20"/>
              </w:rPr>
              <w:t>1</w:t>
            </w:r>
            <w:r w:rsidRPr="00B63CD2">
              <w:rPr>
                <w:b/>
                <w:bCs/>
                <w:sz w:val="20"/>
                <w:szCs w:val="20"/>
              </w:rPr>
              <w:t>, C-</w:t>
            </w:r>
            <w:r>
              <w:rPr>
                <w:b/>
                <w:bCs/>
                <w:sz w:val="20"/>
                <w:szCs w:val="20"/>
              </w:rPr>
              <w:t>3, C-4</w:t>
            </w:r>
          </w:p>
          <w:p w:rsidR="00902FEF" w:rsidRPr="00B63CD2" w:rsidRDefault="00902FEF" w:rsidP="00D72315">
            <w:pPr>
              <w:rPr>
                <w:b/>
                <w:bCs/>
                <w:sz w:val="20"/>
                <w:szCs w:val="20"/>
              </w:rPr>
            </w:pPr>
            <w:r>
              <w:rPr>
                <w:b/>
                <w:bCs/>
                <w:sz w:val="20"/>
                <w:szCs w:val="20"/>
              </w:rPr>
              <w:t xml:space="preserve">D-1, </w:t>
            </w:r>
            <w:r w:rsidRPr="00B63CD2">
              <w:rPr>
                <w:b/>
                <w:bCs/>
                <w:sz w:val="20"/>
                <w:szCs w:val="20"/>
              </w:rPr>
              <w:t>D-2, D-3</w:t>
            </w:r>
          </w:p>
        </w:tc>
      </w:tr>
      <w:tr w:rsidR="00902FEF" w:rsidRPr="00B63CD2" w:rsidTr="00CD3E39">
        <w:trPr>
          <w:trHeight w:val="650"/>
          <w:jc w:val="center"/>
        </w:trPr>
        <w:tc>
          <w:tcPr>
            <w:tcW w:w="510" w:type="pct"/>
          </w:tcPr>
          <w:p w:rsidR="00902FEF" w:rsidRPr="002A758C" w:rsidRDefault="00902FEF" w:rsidP="00BB31E3">
            <w:pPr>
              <w:jc w:val="center"/>
              <w:rPr>
                <w:i/>
                <w:iCs/>
                <w:sz w:val="28"/>
                <w:szCs w:val="28"/>
              </w:rPr>
            </w:pPr>
            <w:r w:rsidRPr="002A758C">
              <w:rPr>
                <w:i/>
                <w:iCs/>
                <w:sz w:val="28"/>
                <w:szCs w:val="28"/>
              </w:rPr>
              <w:t>1</w:t>
            </w:r>
            <w:r w:rsidR="00BB31E3" w:rsidRPr="002A758C">
              <w:rPr>
                <w:i/>
                <w:iCs/>
                <w:sz w:val="28"/>
                <w:szCs w:val="28"/>
              </w:rPr>
              <w:t>5-16</w:t>
            </w:r>
          </w:p>
        </w:tc>
        <w:tc>
          <w:tcPr>
            <w:tcW w:w="2133" w:type="pct"/>
          </w:tcPr>
          <w:p w:rsidR="00902FEF" w:rsidRPr="002A758C" w:rsidRDefault="00097256" w:rsidP="00097256">
            <w:pPr>
              <w:snapToGrid w:val="0"/>
            </w:pPr>
            <w:r w:rsidRPr="002A758C">
              <w:t>Case studies</w:t>
            </w:r>
            <w:r w:rsidRPr="002A758C">
              <w:t xml:space="preserve"> and </w:t>
            </w:r>
            <w:r w:rsidRPr="002A758C">
              <w:t>Term papers presentations</w:t>
            </w:r>
            <w:r w:rsidRPr="002A758C">
              <w:t>.</w:t>
            </w:r>
          </w:p>
        </w:tc>
        <w:tc>
          <w:tcPr>
            <w:tcW w:w="1459" w:type="pct"/>
          </w:tcPr>
          <w:p w:rsidR="00902FEF" w:rsidRPr="00B63CD2" w:rsidRDefault="00902FEF" w:rsidP="00B63CD2">
            <w:pPr>
              <w:rPr>
                <w:sz w:val="20"/>
                <w:szCs w:val="20"/>
              </w:rPr>
            </w:pPr>
          </w:p>
        </w:tc>
        <w:tc>
          <w:tcPr>
            <w:tcW w:w="898" w:type="pct"/>
          </w:tcPr>
          <w:p w:rsidR="00902FEF" w:rsidRPr="00B63CD2" w:rsidRDefault="00902FEF" w:rsidP="00083202">
            <w:pPr>
              <w:rPr>
                <w:b/>
                <w:bCs/>
                <w:sz w:val="20"/>
                <w:szCs w:val="20"/>
              </w:rPr>
            </w:pPr>
            <w:r w:rsidRPr="00B63CD2">
              <w:rPr>
                <w:b/>
                <w:bCs/>
                <w:sz w:val="20"/>
                <w:szCs w:val="20"/>
              </w:rPr>
              <w:t>A-</w:t>
            </w:r>
            <w:r w:rsidR="00083202">
              <w:rPr>
                <w:b/>
                <w:bCs/>
                <w:sz w:val="20"/>
                <w:szCs w:val="20"/>
              </w:rPr>
              <w:t>1</w:t>
            </w:r>
            <w:r w:rsidRPr="00B63CD2">
              <w:rPr>
                <w:b/>
                <w:bCs/>
                <w:sz w:val="20"/>
                <w:szCs w:val="20"/>
              </w:rPr>
              <w:t>, A-3</w:t>
            </w:r>
          </w:p>
          <w:p w:rsidR="00902FEF" w:rsidRPr="00B63CD2" w:rsidRDefault="00902FEF" w:rsidP="00D72315">
            <w:pPr>
              <w:rPr>
                <w:b/>
                <w:bCs/>
                <w:sz w:val="20"/>
                <w:szCs w:val="20"/>
              </w:rPr>
            </w:pPr>
            <w:r w:rsidRPr="00B63CD2">
              <w:rPr>
                <w:b/>
                <w:bCs/>
                <w:sz w:val="20"/>
                <w:szCs w:val="20"/>
              </w:rPr>
              <w:t>B-</w:t>
            </w:r>
            <w:r>
              <w:rPr>
                <w:b/>
                <w:bCs/>
                <w:sz w:val="20"/>
                <w:szCs w:val="20"/>
              </w:rPr>
              <w:t>1</w:t>
            </w:r>
            <w:r w:rsidRPr="00B63CD2">
              <w:rPr>
                <w:b/>
                <w:bCs/>
                <w:sz w:val="20"/>
                <w:szCs w:val="20"/>
              </w:rPr>
              <w:t>, B-3</w:t>
            </w:r>
          </w:p>
          <w:p w:rsidR="00902FEF" w:rsidRDefault="00902FEF" w:rsidP="00083202">
            <w:pPr>
              <w:rPr>
                <w:b/>
                <w:bCs/>
                <w:sz w:val="20"/>
                <w:szCs w:val="20"/>
              </w:rPr>
            </w:pPr>
            <w:r w:rsidRPr="00B63CD2">
              <w:rPr>
                <w:b/>
                <w:bCs/>
                <w:sz w:val="20"/>
                <w:szCs w:val="20"/>
              </w:rPr>
              <w:t>C-</w:t>
            </w:r>
            <w:r>
              <w:rPr>
                <w:b/>
                <w:bCs/>
                <w:sz w:val="20"/>
                <w:szCs w:val="20"/>
              </w:rPr>
              <w:t>1</w:t>
            </w:r>
            <w:r w:rsidRPr="00B63CD2">
              <w:rPr>
                <w:b/>
                <w:bCs/>
                <w:sz w:val="20"/>
                <w:szCs w:val="20"/>
              </w:rPr>
              <w:t>, C-</w:t>
            </w:r>
            <w:r w:rsidR="00083202">
              <w:rPr>
                <w:b/>
                <w:bCs/>
                <w:sz w:val="20"/>
                <w:szCs w:val="20"/>
              </w:rPr>
              <w:t>2</w:t>
            </w:r>
            <w:r>
              <w:rPr>
                <w:b/>
                <w:bCs/>
                <w:sz w:val="20"/>
                <w:szCs w:val="20"/>
              </w:rPr>
              <w:t>, C-4</w:t>
            </w:r>
          </w:p>
          <w:p w:rsidR="00902FEF" w:rsidRPr="00B63CD2" w:rsidRDefault="00902FEF" w:rsidP="00D72315">
            <w:pPr>
              <w:rPr>
                <w:b/>
                <w:bCs/>
                <w:sz w:val="20"/>
                <w:szCs w:val="20"/>
              </w:rPr>
            </w:pPr>
            <w:r>
              <w:rPr>
                <w:b/>
                <w:bCs/>
                <w:sz w:val="20"/>
                <w:szCs w:val="20"/>
              </w:rPr>
              <w:t xml:space="preserve">D-1, </w:t>
            </w:r>
            <w:r w:rsidRPr="00B63CD2">
              <w:rPr>
                <w:b/>
                <w:bCs/>
                <w:sz w:val="20"/>
                <w:szCs w:val="20"/>
              </w:rPr>
              <w:t>D-2, D-3</w:t>
            </w:r>
          </w:p>
        </w:tc>
      </w:tr>
    </w:tbl>
    <w:p w:rsidR="00306878" w:rsidRPr="00683639" w:rsidRDefault="00306878" w:rsidP="002F399A">
      <w:pPr>
        <w:tabs>
          <w:tab w:val="right" w:pos="6840"/>
        </w:tabs>
        <w:jc w:val="both"/>
        <w:rPr>
          <w:lang w:bidi="ar-JO"/>
        </w:rPr>
      </w:pPr>
    </w:p>
    <w:p w:rsidR="00EF59C8" w:rsidRPr="00683639" w:rsidRDefault="00EF59C8" w:rsidP="0033685C">
      <w:pPr>
        <w:tabs>
          <w:tab w:val="right" w:pos="6840"/>
        </w:tabs>
        <w:jc w:val="both"/>
        <w:rPr>
          <w:b/>
          <w:bCs/>
          <w:u w:val="single"/>
          <w:lang w:bidi="ar-JO"/>
        </w:rPr>
      </w:pPr>
      <w:r w:rsidRPr="00683639">
        <w:rPr>
          <w:b/>
          <w:bCs/>
          <w:u w:val="single"/>
          <w:lang w:bidi="ar-JO"/>
        </w:rPr>
        <w:t>Learning Methodology</w:t>
      </w:r>
    </w:p>
    <w:p w:rsidR="00EF59C8" w:rsidRPr="00683639" w:rsidRDefault="002064B9" w:rsidP="0038229F">
      <w:pPr>
        <w:jc w:val="lowKashida"/>
      </w:pPr>
      <w:r w:rsidRPr="00683639">
        <w:t xml:space="preserve">   The course will be structured in lectures, discussions, </w:t>
      </w:r>
      <w:r w:rsidR="00246F46">
        <w:t xml:space="preserve">working group </w:t>
      </w:r>
      <w:r w:rsidR="0038229F">
        <w:t xml:space="preserve">and </w:t>
      </w:r>
      <w:r w:rsidRPr="00683639">
        <w:t>exercises. The course comprises overviews, from general understanding to expert knowledge on key topics, and learning is based on lectures as well as indepen</w:t>
      </w:r>
      <w:r w:rsidR="00556A2F">
        <w:t xml:space="preserve">dent learning through exercises and examples. </w:t>
      </w:r>
      <w:r w:rsidR="00556A2F" w:rsidRPr="00556A2F">
        <w:t xml:space="preserve">Actual participation in class work is a very important part of students learning experience in this course. So students are expected to come and to be prepared to do the work, ask questions and fully engaged with the course. </w:t>
      </w:r>
      <w:r w:rsidRPr="00683639">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2952"/>
        <w:gridCol w:w="2952"/>
      </w:tblGrid>
      <w:tr w:rsidR="00EF59C8" w:rsidRPr="00683639">
        <w:tc>
          <w:tcPr>
            <w:tcW w:w="2952" w:type="dxa"/>
          </w:tcPr>
          <w:p w:rsidR="00EF59C8" w:rsidRPr="00683639" w:rsidRDefault="00EF59C8" w:rsidP="006E6C03">
            <w:pPr>
              <w:tabs>
                <w:tab w:val="right" w:pos="6840"/>
              </w:tabs>
              <w:jc w:val="center"/>
              <w:rPr>
                <w:b/>
                <w:bCs/>
                <w:lang w:bidi="ar-JO"/>
              </w:rPr>
            </w:pPr>
            <w:r w:rsidRPr="00683639">
              <w:rPr>
                <w:b/>
                <w:bCs/>
                <w:lang w:bidi="ar-JO"/>
              </w:rPr>
              <w:t>Evaluation</w:t>
            </w:r>
          </w:p>
        </w:tc>
        <w:tc>
          <w:tcPr>
            <w:tcW w:w="2952" w:type="dxa"/>
          </w:tcPr>
          <w:p w:rsidR="00EF59C8" w:rsidRPr="00683639" w:rsidRDefault="00EF59C8" w:rsidP="006E6C03">
            <w:pPr>
              <w:tabs>
                <w:tab w:val="right" w:pos="6840"/>
              </w:tabs>
              <w:jc w:val="center"/>
              <w:rPr>
                <w:b/>
                <w:bCs/>
                <w:lang w:bidi="ar-JO"/>
              </w:rPr>
            </w:pPr>
            <w:r w:rsidRPr="00683639">
              <w:rPr>
                <w:b/>
                <w:bCs/>
                <w:lang w:bidi="ar-JO"/>
              </w:rPr>
              <w:t>Point %</w:t>
            </w:r>
          </w:p>
        </w:tc>
        <w:tc>
          <w:tcPr>
            <w:tcW w:w="2952" w:type="dxa"/>
          </w:tcPr>
          <w:p w:rsidR="00EF59C8" w:rsidRPr="00683639" w:rsidRDefault="00EF59C8" w:rsidP="006E6C03">
            <w:pPr>
              <w:tabs>
                <w:tab w:val="right" w:pos="6840"/>
              </w:tabs>
              <w:jc w:val="center"/>
              <w:rPr>
                <w:b/>
                <w:bCs/>
                <w:lang w:bidi="ar-JO"/>
              </w:rPr>
            </w:pPr>
            <w:r w:rsidRPr="00683639">
              <w:rPr>
                <w:b/>
                <w:bCs/>
                <w:lang w:bidi="ar-JO"/>
              </w:rPr>
              <w:t>Date</w:t>
            </w:r>
          </w:p>
          <w:p w:rsidR="00EF59C8" w:rsidRPr="00683639" w:rsidRDefault="00EF59C8" w:rsidP="006E6C03">
            <w:pPr>
              <w:tabs>
                <w:tab w:val="right" w:pos="6840"/>
              </w:tabs>
              <w:jc w:val="both"/>
              <w:rPr>
                <w:b/>
                <w:bCs/>
                <w:lang w:bidi="ar-JO"/>
              </w:rPr>
            </w:pPr>
          </w:p>
        </w:tc>
      </w:tr>
      <w:tr w:rsidR="00EF59C8" w:rsidRPr="00683639">
        <w:tc>
          <w:tcPr>
            <w:tcW w:w="2952" w:type="dxa"/>
          </w:tcPr>
          <w:p w:rsidR="00EF59C8" w:rsidRPr="00683639" w:rsidRDefault="00EF59C8" w:rsidP="006E6C03">
            <w:pPr>
              <w:tabs>
                <w:tab w:val="right" w:pos="6840"/>
              </w:tabs>
              <w:jc w:val="both"/>
              <w:rPr>
                <w:b/>
                <w:bCs/>
                <w:lang w:bidi="ar-JO"/>
              </w:rPr>
            </w:pPr>
            <w:r w:rsidRPr="00683639">
              <w:rPr>
                <w:b/>
                <w:bCs/>
                <w:lang w:bidi="ar-JO"/>
              </w:rPr>
              <w:t xml:space="preserve">Midterm Exam   </w:t>
            </w:r>
          </w:p>
          <w:p w:rsidR="00EF59C8" w:rsidRPr="00683639" w:rsidRDefault="00EF59C8" w:rsidP="006E6C03">
            <w:pPr>
              <w:tabs>
                <w:tab w:val="right" w:pos="6840"/>
              </w:tabs>
              <w:jc w:val="both"/>
              <w:rPr>
                <w:b/>
                <w:bCs/>
                <w:lang w:bidi="ar-JO"/>
              </w:rPr>
            </w:pPr>
            <w:r w:rsidRPr="00683639">
              <w:rPr>
                <w:b/>
                <w:bCs/>
                <w:lang w:bidi="ar-JO"/>
              </w:rPr>
              <w:t xml:space="preserve">                        </w:t>
            </w:r>
          </w:p>
        </w:tc>
        <w:tc>
          <w:tcPr>
            <w:tcW w:w="2952" w:type="dxa"/>
          </w:tcPr>
          <w:p w:rsidR="00EF59C8" w:rsidRPr="00683639" w:rsidRDefault="00BB31E3" w:rsidP="006E6C03">
            <w:pPr>
              <w:tabs>
                <w:tab w:val="right" w:pos="6840"/>
              </w:tabs>
              <w:jc w:val="both"/>
              <w:rPr>
                <w:lang w:bidi="ar-JO"/>
              </w:rPr>
            </w:pPr>
            <w:r>
              <w:rPr>
                <w:lang w:bidi="ar-JO"/>
              </w:rPr>
              <w:t>25</w:t>
            </w:r>
            <w:r w:rsidR="00AF7E91" w:rsidRPr="00683639">
              <w:rPr>
                <w:lang w:bidi="ar-JO"/>
              </w:rPr>
              <w:t>%</w:t>
            </w:r>
          </w:p>
        </w:tc>
        <w:tc>
          <w:tcPr>
            <w:tcW w:w="2952" w:type="dxa"/>
          </w:tcPr>
          <w:p w:rsidR="00EF59C8" w:rsidRPr="00683639" w:rsidRDefault="00083202" w:rsidP="00083202">
            <w:pPr>
              <w:tabs>
                <w:tab w:val="right" w:pos="6840"/>
              </w:tabs>
              <w:jc w:val="both"/>
              <w:rPr>
                <w:lang w:bidi="ar-JO"/>
              </w:rPr>
            </w:pPr>
            <w:r>
              <w:rPr>
                <w:lang w:bidi="ar-JO"/>
              </w:rPr>
              <w:t>14</w:t>
            </w:r>
            <w:r w:rsidR="00AF7E91" w:rsidRPr="00683639">
              <w:rPr>
                <w:lang w:bidi="ar-JO"/>
              </w:rPr>
              <w:t>/</w:t>
            </w:r>
            <w:r>
              <w:rPr>
                <w:lang w:bidi="ar-JO"/>
              </w:rPr>
              <w:t>04</w:t>
            </w:r>
            <w:r w:rsidR="00AF7E91" w:rsidRPr="00683639">
              <w:rPr>
                <w:lang w:bidi="ar-JO"/>
              </w:rPr>
              <w:t>/201</w:t>
            </w:r>
            <w:r>
              <w:rPr>
                <w:lang w:bidi="ar-JO"/>
              </w:rPr>
              <w:t>4</w:t>
            </w:r>
          </w:p>
        </w:tc>
      </w:tr>
      <w:tr w:rsidR="00556A2F" w:rsidRPr="00683639">
        <w:tc>
          <w:tcPr>
            <w:tcW w:w="2952" w:type="dxa"/>
          </w:tcPr>
          <w:p w:rsidR="00556A2F" w:rsidRPr="00683639" w:rsidRDefault="00BB31E3" w:rsidP="00BB31E3">
            <w:pPr>
              <w:tabs>
                <w:tab w:val="right" w:pos="6840"/>
              </w:tabs>
              <w:jc w:val="both"/>
              <w:rPr>
                <w:b/>
                <w:bCs/>
                <w:lang w:bidi="ar-JO"/>
              </w:rPr>
            </w:pPr>
            <w:r>
              <w:rPr>
                <w:b/>
                <w:bCs/>
                <w:lang w:bidi="ar-JO"/>
              </w:rPr>
              <w:t>Project and presentation</w:t>
            </w:r>
            <w:r w:rsidR="00556A2F">
              <w:rPr>
                <w:b/>
                <w:bCs/>
                <w:lang w:bidi="ar-JO"/>
              </w:rPr>
              <w:t xml:space="preserve"> </w:t>
            </w:r>
            <w:r w:rsidR="00556A2F" w:rsidRPr="00683639">
              <w:rPr>
                <w:b/>
                <w:bCs/>
                <w:lang w:bidi="ar-JO"/>
              </w:rPr>
              <w:t xml:space="preserve">                                </w:t>
            </w:r>
          </w:p>
          <w:p w:rsidR="00556A2F" w:rsidRPr="00683639" w:rsidRDefault="00556A2F" w:rsidP="006E6C03">
            <w:pPr>
              <w:tabs>
                <w:tab w:val="right" w:pos="6840"/>
              </w:tabs>
              <w:jc w:val="both"/>
              <w:rPr>
                <w:b/>
                <w:bCs/>
                <w:lang w:bidi="ar-JO"/>
              </w:rPr>
            </w:pPr>
          </w:p>
        </w:tc>
        <w:tc>
          <w:tcPr>
            <w:tcW w:w="2952" w:type="dxa"/>
          </w:tcPr>
          <w:p w:rsidR="00556A2F" w:rsidRPr="00683639" w:rsidRDefault="00556A2F" w:rsidP="00BB31E3">
            <w:pPr>
              <w:tabs>
                <w:tab w:val="right" w:pos="6840"/>
              </w:tabs>
              <w:jc w:val="both"/>
              <w:rPr>
                <w:lang w:bidi="ar-JO"/>
              </w:rPr>
            </w:pPr>
            <w:r w:rsidRPr="00683639">
              <w:rPr>
                <w:lang w:bidi="ar-JO"/>
              </w:rPr>
              <w:t>2</w:t>
            </w:r>
            <w:r w:rsidR="00BB31E3">
              <w:rPr>
                <w:lang w:bidi="ar-JO"/>
              </w:rPr>
              <w:t>5</w:t>
            </w:r>
            <w:r w:rsidRPr="00683639">
              <w:rPr>
                <w:lang w:bidi="ar-JO"/>
              </w:rPr>
              <w:t>%</w:t>
            </w:r>
          </w:p>
        </w:tc>
        <w:tc>
          <w:tcPr>
            <w:tcW w:w="2952" w:type="dxa"/>
          </w:tcPr>
          <w:p w:rsidR="00556A2F" w:rsidRPr="00683639" w:rsidRDefault="00556A2F" w:rsidP="00AF7E91">
            <w:pPr>
              <w:tabs>
                <w:tab w:val="right" w:pos="6840"/>
              </w:tabs>
              <w:jc w:val="both"/>
              <w:rPr>
                <w:lang w:bidi="ar-JO"/>
              </w:rPr>
            </w:pPr>
          </w:p>
        </w:tc>
      </w:tr>
      <w:tr w:rsidR="00556A2F" w:rsidRPr="00683639">
        <w:tc>
          <w:tcPr>
            <w:tcW w:w="2952" w:type="dxa"/>
          </w:tcPr>
          <w:p w:rsidR="00556A2F" w:rsidRPr="00683639" w:rsidRDefault="00556A2F" w:rsidP="006E6C03">
            <w:pPr>
              <w:tabs>
                <w:tab w:val="right" w:pos="6840"/>
              </w:tabs>
              <w:jc w:val="both"/>
              <w:rPr>
                <w:b/>
                <w:bCs/>
                <w:lang w:bidi="ar-JO"/>
              </w:rPr>
            </w:pPr>
            <w:r w:rsidRPr="00683639">
              <w:rPr>
                <w:b/>
                <w:bCs/>
                <w:lang w:bidi="ar-JO"/>
              </w:rPr>
              <w:t xml:space="preserve">Final Exam                                </w:t>
            </w:r>
          </w:p>
          <w:p w:rsidR="00556A2F" w:rsidRPr="00683639" w:rsidRDefault="00556A2F" w:rsidP="006E6C03">
            <w:pPr>
              <w:tabs>
                <w:tab w:val="right" w:pos="6840"/>
              </w:tabs>
              <w:jc w:val="both"/>
              <w:rPr>
                <w:b/>
                <w:bCs/>
                <w:lang w:bidi="ar-JO"/>
              </w:rPr>
            </w:pPr>
          </w:p>
        </w:tc>
        <w:tc>
          <w:tcPr>
            <w:tcW w:w="2952" w:type="dxa"/>
          </w:tcPr>
          <w:p w:rsidR="00556A2F" w:rsidRPr="00683639" w:rsidRDefault="00556A2F" w:rsidP="006E6C03">
            <w:pPr>
              <w:tabs>
                <w:tab w:val="right" w:pos="6840"/>
              </w:tabs>
              <w:jc w:val="both"/>
              <w:rPr>
                <w:lang w:bidi="ar-JO"/>
              </w:rPr>
            </w:pPr>
            <w:r w:rsidRPr="00683639">
              <w:rPr>
                <w:lang w:bidi="ar-JO"/>
              </w:rPr>
              <w:t>50%</w:t>
            </w:r>
          </w:p>
        </w:tc>
        <w:tc>
          <w:tcPr>
            <w:tcW w:w="2952" w:type="dxa"/>
          </w:tcPr>
          <w:p w:rsidR="00556A2F" w:rsidRPr="00683639" w:rsidRDefault="00556A2F" w:rsidP="00556A2F">
            <w:pPr>
              <w:tabs>
                <w:tab w:val="right" w:pos="6840"/>
              </w:tabs>
              <w:jc w:val="both"/>
              <w:rPr>
                <w:lang w:bidi="ar-JO"/>
              </w:rPr>
            </w:pPr>
            <w:r w:rsidRPr="00683639">
              <w:rPr>
                <w:lang w:bidi="ar-JO"/>
              </w:rPr>
              <w:t xml:space="preserve">Will be </w:t>
            </w:r>
            <w:r w:rsidR="004E5387" w:rsidRPr="00683639">
              <w:rPr>
                <w:lang w:bidi="ar-JO"/>
              </w:rPr>
              <w:t>announcing</w:t>
            </w:r>
            <w:r w:rsidRPr="00683639">
              <w:rPr>
                <w:lang w:bidi="ar-JO"/>
              </w:rPr>
              <w:t xml:space="preserve"> from register.</w:t>
            </w:r>
          </w:p>
        </w:tc>
      </w:tr>
    </w:tbl>
    <w:p w:rsidR="00EF59C8" w:rsidRPr="00683639" w:rsidRDefault="00EF59C8" w:rsidP="00A05294">
      <w:pPr>
        <w:tabs>
          <w:tab w:val="right" w:pos="6840"/>
        </w:tabs>
        <w:jc w:val="both"/>
        <w:rPr>
          <w:lang w:bidi="ar-JO"/>
        </w:rPr>
      </w:pPr>
    </w:p>
    <w:p w:rsidR="00CD3E39" w:rsidRDefault="00CD3E39" w:rsidP="00CD3E39">
      <w:pPr>
        <w:snapToGrid w:val="0"/>
        <w:rPr>
          <w:rFonts w:ascii="Times New Roman Bold" w:hAnsi="Times New Roman Bold" w:cs="Traditional Arabic"/>
          <w:b/>
          <w:bCs/>
          <w:smallCaps/>
          <w:u w:val="single"/>
        </w:rPr>
      </w:pPr>
      <w:r w:rsidRPr="00EA3334">
        <w:rPr>
          <w:rFonts w:ascii="Times New Roman Bold" w:hAnsi="Times New Roman Bold" w:cs="Traditional Arabic"/>
          <w:b/>
          <w:bCs/>
          <w:smallCaps/>
          <w:u w:val="single"/>
        </w:rPr>
        <w:t>Text Book</w:t>
      </w:r>
      <w:r>
        <w:rPr>
          <w:rFonts w:ascii="Times New Roman Bold" w:hAnsi="Times New Roman Bold" w:cs="Traditional Arabic"/>
          <w:b/>
          <w:bCs/>
          <w:smallCaps/>
          <w:u w:val="single"/>
        </w:rPr>
        <w:t>s</w:t>
      </w:r>
      <w:r w:rsidRPr="00EA3334">
        <w:rPr>
          <w:rFonts w:ascii="Times New Roman Bold" w:hAnsi="Times New Roman Bold" w:cs="Traditional Arabic"/>
          <w:b/>
          <w:bCs/>
          <w:smallCaps/>
          <w:u w:val="single"/>
        </w:rPr>
        <w:t xml:space="preserve">  </w:t>
      </w:r>
    </w:p>
    <w:p w:rsidR="00CD3E39" w:rsidRDefault="00CD3E39" w:rsidP="00CD3E39">
      <w:pPr>
        <w:snapToGrid w:val="0"/>
      </w:pPr>
    </w:p>
    <w:p w:rsidR="00CD3E39" w:rsidRDefault="00CD3E39" w:rsidP="00CD3E39">
      <w:pPr>
        <w:snapToGrid w:val="0"/>
        <w:rPr>
          <w:rFonts w:eastAsia="Symbol"/>
        </w:rPr>
      </w:pPr>
      <w:r>
        <w:rPr>
          <w:b/>
          <w:bCs/>
        </w:rPr>
        <w:t>1-</w:t>
      </w:r>
      <w:r w:rsidRPr="005943BA">
        <w:rPr>
          <w:b/>
          <w:bCs/>
        </w:rPr>
        <w:t>Techniques to Value Environmental Resources: an Introductory Handbook</w:t>
      </w:r>
      <w:r w:rsidRPr="005943BA">
        <w:t xml:space="preserve">. </w:t>
      </w:r>
      <w:r w:rsidRPr="005943BA">
        <w:rPr>
          <w:rFonts w:eastAsia="Symbol"/>
        </w:rPr>
        <w:t> </w:t>
      </w:r>
      <w:hyperlink r:id="rId7" w:history="1">
        <w:r w:rsidRPr="005943BA">
          <w:rPr>
            <w:rStyle w:val="Hyperlink"/>
          </w:rPr>
          <w:t>http://www.erin.gov.au/portfolio/esd/handbook/trct.html</w:t>
        </w:r>
      </w:hyperlink>
    </w:p>
    <w:p w:rsidR="00CD3E39" w:rsidRPr="005943BA" w:rsidRDefault="00CD3E39" w:rsidP="00CD3E39">
      <w:pPr>
        <w:snapToGrid w:val="0"/>
        <w:rPr>
          <w:rFonts w:eastAsia="Symbol"/>
        </w:rPr>
      </w:pPr>
    </w:p>
    <w:p w:rsidR="00CD3E39" w:rsidRPr="005943BA" w:rsidRDefault="00CD3E39" w:rsidP="00CD3E39">
      <w:pPr>
        <w:autoSpaceDE w:val="0"/>
        <w:autoSpaceDN w:val="0"/>
        <w:adjustRightInd w:val="0"/>
      </w:pPr>
      <w:r>
        <w:t>2-</w:t>
      </w:r>
      <w:bookmarkStart w:id="0" w:name="OLE_LINK3"/>
      <w:bookmarkStart w:id="1" w:name="OLE_LINK4"/>
      <w:r w:rsidRPr="005943BA">
        <w:t>Bindu N. Lohani</w:t>
      </w:r>
      <w:bookmarkEnd w:id="0"/>
      <w:bookmarkEnd w:id="1"/>
      <w:r w:rsidRPr="005943BA">
        <w:t>, J. Warren Evans, Robert R. Everitt, Harvey Ludwig, Richard A. Carpenter</w:t>
      </w:r>
      <w:r>
        <w:t xml:space="preserve"> </w:t>
      </w:r>
      <w:r w:rsidRPr="005943BA">
        <w:t xml:space="preserve">Shih-Liang Tu. </w:t>
      </w:r>
      <w:r w:rsidRPr="005943BA">
        <w:rPr>
          <w:b/>
          <w:bCs/>
        </w:rPr>
        <w:t>Environmental Impact Assessment for Developing Countries</w:t>
      </w:r>
      <w:r w:rsidRPr="005943BA">
        <w:t xml:space="preserve"> </w:t>
      </w:r>
      <w:r w:rsidRPr="005943BA">
        <w:rPr>
          <w:b/>
          <w:bCs/>
        </w:rPr>
        <w:t xml:space="preserve">in </w:t>
      </w:r>
      <w:smartTag w:uri="urn:schemas-microsoft-com:office:smarttags" w:element="place">
        <w:r w:rsidRPr="005943BA">
          <w:rPr>
            <w:b/>
            <w:bCs/>
          </w:rPr>
          <w:t>Asia</w:t>
        </w:r>
      </w:smartTag>
      <w:r w:rsidRPr="005943BA">
        <w:rPr>
          <w:b/>
          <w:bCs/>
        </w:rPr>
        <w:t>: Volume 1 – Overview</w:t>
      </w:r>
      <w:r w:rsidRPr="005943BA">
        <w:t>. Asian Development Bank. 1997</w:t>
      </w:r>
    </w:p>
    <w:p w:rsidR="00CD3E39" w:rsidRDefault="00CD3E39" w:rsidP="00CD3E39">
      <w:pPr>
        <w:autoSpaceDE w:val="0"/>
        <w:autoSpaceDN w:val="0"/>
        <w:adjustRightInd w:val="0"/>
        <w:rPr>
          <w:sz w:val="20"/>
          <w:szCs w:val="20"/>
        </w:rPr>
      </w:pPr>
      <w:r>
        <w:rPr>
          <w:sz w:val="20"/>
          <w:szCs w:val="20"/>
        </w:rPr>
        <w:t>.</w:t>
      </w:r>
    </w:p>
    <w:p w:rsidR="00CD3E39" w:rsidRDefault="00CD3E39" w:rsidP="00CD3E39">
      <w:pPr>
        <w:autoSpaceDE w:val="0"/>
        <w:autoSpaceDN w:val="0"/>
        <w:adjustRightInd w:val="0"/>
        <w:rPr>
          <w:sz w:val="20"/>
          <w:szCs w:val="20"/>
        </w:rPr>
      </w:pPr>
    </w:p>
    <w:p w:rsidR="00CD3E39" w:rsidRPr="00EA3334" w:rsidRDefault="00CD3E39" w:rsidP="00CD3E39">
      <w:pPr>
        <w:snapToGrid w:val="0"/>
        <w:ind w:hanging="283"/>
        <w:rPr>
          <w:rFonts w:ascii="Times New Roman Bold" w:hAnsi="Times New Roman Bold" w:cs="Traditional Arabic"/>
          <w:b/>
          <w:bCs/>
          <w:smallCaps/>
          <w:u w:val="single"/>
        </w:rPr>
      </w:pPr>
      <w:r w:rsidRPr="00EA3334">
        <w:rPr>
          <w:rFonts w:ascii="Times New Roman Bold" w:hAnsi="Times New Roman Bold" w:cs="Traditional Arabic"/>
          <w:b/>
          <w:bCs/>
          <w:smallCaps/>
          <w:u w:val="single"/>
        </w:rPr>
        <w:t xml:space="preserve">References and Other </w:t>
      </w:r>
      <w:smartTag w:uri="urn:schemas-microsoft-com:office:smarttags" w:element="City">
        <w:smartTag w:uri="urn:schemas-microsoft-com:office:smarttags" w:element="place">
          <w:r w:rsidRPr="00EA3334">
            <w:rPr>
              <w:rFonts w:ascii="Times New Roman Bold" w:hAnsi="Times New Roman Bold" w:cs="Traditional Arabic"/>
              <w:b/>
              <w:bCs/>
              <w:smallCaps/>
              <w:u w:val="single"/>
            </w:rPr>
            <w:t>Reading</w:t>
          </w:r>
        </w:smartTag>
      </w:smartTag>
      <w:r w:rsidRPr="00EA3334">
        <w:rPr>
          <w:rFonts w:ascii="Times New Roman Bold" w:hAnsi="Times New Roman Bold" w:cs="Traditional Arabic"/>
          <w:b/>
          <w:bCs/>
          <w:smallCaps/>
          <w:u w:val="single"/>
        </w:rPr>
        <w:t xml:space="preserve"> Material</w:t>
      </w:r>
    </w:p>
    <w:p w:rsidR="00CD3E39" w:rsidRPr="00EA3334" w:rsidRDefault="00CD3E39" w:rsidP="00CD3E39">
      <w:pPr>
        <w:snapToGrid w:val="0"/>
        <w:ind w:hanging="283"/>
        <w:rPr>
          <w:rFonts w:ascii="Times New Roman Bold" w:hAnsi="Times New Roman Bold" w:cs="Traditional Arabic"/>
          <w:b/>
          <w:bCs/>
          <w:smallCaps/>
          <w:u w:val="single"/>
        </w:rPr>
      </w:pPr>
    </w:p>
    <w:p w:rsidR="00CD3E39" w:rsidRPr="00EA3334" w:rsidRDefault="00CD3E39" w:rsidP="00CD3E39">
      <w:pPr>
        <w:tabs>
          <w:tab w:val="left" w:pos="-720"/>
          <w:tab w:val="num" w:pos="720"/>
        </w:tabs>
        <w:suppressAutoHyphens/>
        <w:snapToGrid w:val="0"/>
        <w:ind w:hanging="360"/>
        <w:jc w:val="lowKashida"/>
        <w:rPr>
          <w:rFonts w:cs="Traditional Arabic"/>
          <w:spacing w:val="-2"/>
        </w:rPr>
      </w:pPr>
      <w:r w:rsidRPr="00EA3334">
        <w:rPr>
          <w:spacing w:val="-2"/>
        </w:rPr>
        <w:t>1.   </w:t>
      </w:r>
      <w:r w:rsidRPr="00EA3334">
        <w:rPr>
          <w:rFonts w:cs="Traditional Arabic"/>
          <w:spacing w:val="-2"/>
        </w:rPr>
        <w:t xml:space="preserve">Easter K. and J. Waelti. "The Application of Project Analysis to Natural Resource Decisions", </w:t>
      </w:r>
      <w:smartTag w:uri="urn:schemas-microsoft-com:office:smarttags" w:element="PlaceName">
        <w:r w:rsidRPr="00EA3334">
          <w:rPr>
            <w:rFonts w:cs="Traditional Arabic"/>
            <w:spacing w:val="-2"/>
          </w:rPr>
          <w:t>Water</w:t>
        </w:r>
      </w:smartTag>
      <w:r w:rsidRPr="00EA3334">
        <w:rPr>
          <w:rFonts w:cs="Traditional Arabic"/>
          <w:spacing w:val="-2"/>
        </w:rPr>
        <w:t xml:space="preserve"> </w:t>
      </w:r>
      <w:smartTag w:uri="urn:schemas-microsoft-com:office:smarttags" w:element="PlaceName">
        <w:r w:rsidRPr="00EA3334">
          <w:rPr>
            <w:rFonts w:cs="Traditional Arabic"/>
            <w:spacing w:val="-2"/>
          </w:rPr>
          <w:t>Resources</w:t>
        </w:r>
      </w:smartTag>
      <w:r w:rsidRPr="00EA3334">
        <w:rPr>
          <w:rFonts w:cs="Traditional Arabic"/>
          <w:spacing w:val="-2"/>
        </w:rPr>
        <w:t xml:space="preserve"> </w:t>
      </w:r>
      <w:smartTag w:uri="urn:schemas-microsoft-com:office:smarttags" w:element="PlaceName">
        <w:r w:rsidRPr="00EA3334">
          <w:rPr>
            <w:rFonts w:cs="Traditional Arabic"/>
            <w:spacing w:val="-2"/>
          </w:rPr>
          <w:t>Research</w:t>
        </w:r>
      </w:smartTag>
      <w:r w:rsidRPr="00EA3334">
        <w:rPr>
          <w:rFonts w:cs="Traditional Arabic"/>
          <w:spacing w:val="-2"/>
        </w:rPr>
        <w:t xml:space="preserve"> </w:t>
      </w:r>
      <w:smartTag w:uri="urn:schemas-microsoft-com:office:smarttags" w:element="PlaceType">
        <w:r w:rsidRPr="00EA3334">
          <w:rPr>
            <w:rFonts w:cs="Traditional Arabic"/>
            <w:spacing w:val="-2"/>
          </w:rPr>
          <w:t>Center</w:t>
        </w:r>
      </w:smartTag>
      <w:r w:rsidRPr="00EA3334">
        <w:rPr>
          <w:rFonts w:cs="Traditional Arabic"/>
          <w:spacing w:val="-2"/>
        </w:rPr>
        <w:t xml:space="preserve">, </w:t>
      </w:r>
      <w:smartTag w:uri="urn:schemas-microsoft-com:office:smarttags" w:element="PlaceType">
        <w:r w:rsidRPr="00EA3334">
          <w:rPr>
            <w:rFonts w:cs="Traditional Arabic"/>
            <w:spacing w:val="-2"/>
          </w:rPr>
          <w:t>University</w:t>
        </w:r>
      </w:smartTag>
      <w:r w:rsidRPr="00EA3334">
        <w:rPr>
          <w:rFonts w:cs="Traditional Arabic"/>
          <w:spacing w:val="-2"/>
        </w:rPr>
        <w:t xml:space="preserve"> of </w:t>
      </w:r>
      <w:smartTag w:uri="urn:schemas-microsoft-com:office:smarttags" w:element="PlaceName">
        <w:r w:rsidRPr="00EA3334">
          <w:rPr>
            <w:rFonts w:cs="Traditional Arabic"/>
            <w:spacing w:val="-2"/>
          </w:rPr>
          <w:t>Minnesota</w:t>
        </w:r>
      </w:smartTag>
      <w:r w:rsidRPr="00EA3334">
        <w:rPr>
          <w:rFonts w:cs="Traditional Arabic"/>
          <w:spacing w:val="-2"/>
        </w:rPr>
        <w:t xml:space="preserve">, </w:t>
      </w:r>
      <w:smartTag w:uri="urn:schemas-microsoft-com:office:smarttags" w:element="PlaceName">
        <w:r w:rsidRPr="00EA3334">
          <w:rPr>
            <w:rFonts w:cs="Traditional Arabic"/>
            <w:spacing w:val="-2"/>
          </w:rPr>
          <w:t>Graduate</w:t>
        </w:r>
      </w:smartTag>
      <w:r w:rsidRPr="00EA3334">
        <w:rPr>
          <w:rFonts w:cs="Traditional Arabic"/>
          <w:spacing w:val="-2"/>
        </w:rPr>
        <w:t xml:space="preserve"> </w:t>
      </w:r>
      <w:smartTag w:uri="urn:schemas-microsoft-com:office:smarttags" w:element="PlaceType">
        <w:r w:rsidRPr="00EA3334">
          <w:rPr>
            <w:rFonts w:cs="Traditional Arabic"/>
            <w:spacing w:val="-2"/>
          </w:rPr>
          <w:t>School</w:t>
        </w:r>
      </w:smartTag>
      <w:r w:rsidRPr="00EA3334">
        <w:rPr>
          <w:rFonts w:cs="Traditional Arabic"/>
          <w:spacing w:val="-2"/>
        </w:rPr>
        <w:t xml:space="preserve">, </w:t>
      </w:r>
      <w:smartTag w:uri="urn:schemas-microsoft-com:office:smarttags" w:element="place">
        <w:smartTag w:uri="urn:schemas-microsoft-com:office:smarttags" w:element="City">
          <w:r w:rsidRPr="00EA3334">
            <w:rPr>
              <w:rFonts w:cs="Traditional Arabic"/>
              <w:spacing w:val="-2"/>
            </w:rPr>
            <w:t>Minneapolis</w:t>
          </w:r>
        </w:smartTag>
        <w:r w:rsidRPr="00EA3334">
          <w:rPr>
            <w:rFonts w:cs="Traditional Arabic"/>
            <w:spacing w:val="-2"/>
          </w:rPr>
          <w:t xml:space="preserve">, </w:t>
        </w:r>
        <w:smartTag w:uri="urn:schemas-microsoft-com:office:smarttags" w:element="State">
          <w:r w:rsidRPr="00EA3334">
            <w:rPr>
              <w:rFonts w:cs="Traditional Arabic"/>
              <w:spacing w:val="-2"/>
            </w:rPr>
            <w:t>Minnesota</w:t>
          </w:r>
        </w:smartTag>
      </w:smartTag>
      <w:r w:rsidRPr="00EA3334">
        <w:rPr>
          <w:rFonts w:cs="Traditional Arabic"/>
          <w:spacing w:val="-2"/>
        </w:rPr>
        <w:t xml:space="preserve">, 1980. </w:t>
      </w:r>
    </w:p>
    <w:p w:rsidR="00CD3E39" w:rsidRPr="00EA3334" w:rsidRDefault="00CD3E39" w:rsidP="00CD3E39">
      <w:pPr>
        <w:tabs>
          <w:tab w:val="left" w:pos="-720"/>
          <w:tab w:val="num" w:pos="720"/>
        </w:tabs>
        <w:suppressAutoHyphens/>
        <w:snapToGrid w:val="0"/>
        <w:ind w:hanging="360"/>
        <w:jc w:val="lowKashida"/>
        <w:rPr>
          <w:rFonts w:cs="Traditional Arabic"/>
          <w:spacing w:val="-2"/>
        </w:rPr>
      </w:pPr>
      <w:r w:rsidRPr="00EA3334">
        <w:rPr>
          <w:spacing w:val="-2"/>
        </w:rPr>
        <w:t>2.    </w:t>
      </w:r>
      <w:r w:rsidRPr="00EA3334">
        <w:rPr>
          <w:rFonts w:cs="Traditional Arabic"/>
          <w:spacing w:val="-2"/>
        </w:rPr>
        <w:t xml:space="preserve">G. Edwards-Jones, Environmental and sustainability issues in agricultural policy analysis and planning, Training Materials for Agricultural Planning, FAO, RENA, 1996 </w:t>
      </w:r>
    </w:p>
    <w:p w:rsidR="00CD3E39" w:rsidRPr="00EA3334" w:rsidRDefault="00CD3E39" w:rsidP="00CD3E39">
      <w:pPr>
        <w:tabs>
          <w:tab w:val="left" w:pos="-720"/>
          <w:tab w:val="num" w:pos="720"/>
        </w:tabs>
        <w:suppressAutoHyphens/>
        <w:snapToGrid w:val="0"/>
        <w:ind w:hanging="360"/>
        <w:jc w:val="lowKashida"/>
        <w:rPr>
          <w:rFonts w:cs="Traditional Arabic"/>
          <w:spacing w:val="-2"/>
        </w:rPr>
      </w:pPr>
      <w:r w:rsidRPr="00EA3334">
        <w:rPr>
          <w:spacing w:val="-2"/>
        </w:rPr>
        <w:t>3.   </w:t>
      </w:r>
      <w:r w:rsidRPr="00EA3334">
        <w:rPr>
          <w:rFonts w:cs="Traditional Arabic"/>
          <w:spacing w:val="-2"/>
        </w:rPr>
        <w:t xml:space="preserve">Ministry of Municipal and Rural Affairs &amp; Environment, Dept. of Environment " National Environment Strategy for </w:t>
      </w:r>
      <w:smartTag w:uri="urn:schemas-microsoft-com:office:smarttags" w:element="country-region">
        <w:r w:rsidRPr="00EA3334">
          <w:rPr>
            <w:rFonts w:cs="Traditional Arabic"/>
            <w:spacing w:val="-2"/>
          </w:rPr>
          <w:t>Jordan</w:t>
        </w:r>
      </w:smartTag>
      <w:r w:rsidRPr="00EA3334">
        <w:rPr>
          <w:rFonts w:cs="Traditional Arabic"/>
          <w:spacing w:val="-2"/>
        </w:rPr>
        <w:t xml:space="preserve">: A Resource Book of Information and Guidelines for Action", </w:t>
      </w:r>
      <w:smartTag w:uri="urn:schemas-microsoft-com:office:smarttags" w:element="place">
        <w:smartTag w:uri="urn:schemas-microsoft-com:office:smarttags" w:element="City">
          <w:r w:rsidRPr="00EA3334">
            <w:rPr>
              <w:rFonts w:cs="Traditional Arabic"/>
              <w:spacing w:val="-2"/>
            </w:rPr>
            <w:t>Amman</w:t>
          </w:r>
        </w:smartTag>
        <w:r w:rsidRPr="00EA3334">
          <w:rPr>
            <w:rFonts w:cs="Traditional Arabic"/>
            <w:spacing w:val="-2"/>
          </w:rPr>
          <w:t xml:space="preserve">, </w:t>
        </w:r>
        <w:smartTag w:uri="urn:schemas-microsoft-com:office:smarttags" w:element="country-region">
          <w:r w:rsidRPr="00EA3334">
            <w:rPr>
              <w:rFonts w:cs="Traditional Arabic"/>
              <w:spacing w:val="-2"/>
            </w:rPr>
            <w:t>Jordan</w:t>
          </w:r>
        </w:smartTag>
      </w:smartTag>
      <w:r w:rsidRPr="00EA3334">
        <w:rPr>
          <w:rFonts w:cs="Traditional Arabic"/>
          <w:spacing w:val="-2"/>
        </w:rPr>
        <w:t xml:space="preserve">, 1991. </w:t>
      </w:r>
    </w:p>
    <w:p w:rsidR="00CD3E39" w:rsidRPr="00EA3334" w:rsidRDefault="00CD3E39" w:rsidP="00CD3E39">
      <w:pPr>
        <w:tabs>
          <w:tab w:val="left" w:pos="-720"/>
          <w:tab w:val="num" w:pos="720"/>
        </w:tabs>
        <w:suppressAutoHyphens/>
        <w:snapToGrid w:val="0"/>
        <w:ind w:hanging="360"/>
        <w:jc w:val="lowKashida"/>
        <w:rPr>
          <w:rFonts w:cs="Traditional Arabic"/>
          <w:spacing w:val="-2"/>
        </w:rPr>
      </w:pPr>
      <w:r w:rsidRPr="00EA3334">
        <w:rPr>
          <w:spacing w:val="-2"/>
        </w:rPr>
        <w:t>4.  </w:t>
      </w:r>
      <w:r w:rsidRPr="00EA3334">
        <w:rPr>
          <w:rFonts w:cs="Traditional Arabic"/>
          <w:spacing w:val="-2"/>
        </w:rPr>
        <w:t xml:space="preserve">Ministry of Environment, "National Biodiversity Strategy and Action Plan”, </w:t>
      </w:r>
      <w:smartTag w:uri="urn:schemas-microsoft-com:office:smarttags" w:element="place">
        <w:smartTag w:uri="urn:schemas-microsoft-com:office:smarttags" w:element="City">
          <w:r w:rsidRPr="00EA3334">
            <w:rPr>
              <w:rFonts w:cs="Traditional Arabic"/>
              <w:spacing w:val="-2"/>
            </w:rPr>
            <w:t>Amman</w:t>
          </w:r>
        </w:smartTag>
        <w:r w:rsidRPr="00EA3334">
          <w:rPr>
            <w:rFonts w:cs="Traditional Arabic"/>
            <w:spacing w:val="-2"/>
          </w:rPr>
          <w:t xml:space="preserve">, </w:t>
        </w:r>
        <w:smartTag w:uri="urn:schemas-microsoft-com:office:smarttags" w:element="country-region">
          <w:r w:rsidRPr="00EA3334">
            <w:rPr>
              <w:rFonts w:cs="Traditional Arabic"/>
              <w:spacing w:val="-2"/>
            </w:rPr>
            <w:t>Jordan</w:t>
          </w:r>
        </w:smartTag>
      </w:smartTag>
      <w:r w:rsidRPr="00EA3334">
        <w:rPr>
          <w:rFonts w:cs="Traditional Arabic"/>
          <w:spacing w:val="-2"/>
        </w:rPr>
        <w:t xml:space="preserve">. May 2003. </w:t>
      </w:r>
    </w:p>
    <w:p w:rsidR="00CD3E39" w:rsidRDefault="00CD3E39" w:rsidP="00CD3E39">
      <w:pPr>
        <w:tabs>
          <w:tab w:val="left" w:pos="-720"/>
          <w:tab w:val="num" w:pos="720"/>
        </w:tabs>
        <w:suppressAutoHyphens/>
        <w:snapToGrid w:val="0"/>
        <w:ind w:hanging="360"/>
        <w:jc w:val="lowKashida"/>
        <w:rPr>
          <w:rFonts w:cs="Traditional Arabic"/>
          <w:spacing w:val="-2"/>
        </w:rPr>
      </w:pPr>
      <w:r w:rsidRPr="00EA3334">
        <w:rPr>
          <w:spacing w:val="-2"/>
        </w:rPr>
        <w:t>5.  </w:t>
      </w:r>
      <w:r w:rsidRPr="00EA3334">
        <w:rPr>
          <w:rFonts w:cs="Traditional Arabic"/>
          <w:spacing w:val="-2"/>
        </w:rPr>
        <w:t xml:space="preserve">Pearce D. and R. Turner, "Economics of Natural Resources and the Environment" The </w:t>
      </w:r>
      <w:smartTag w:uri="urn:schemas-microsoft-com:office:smarttags" w:element="PlaceName">
        <w:r w:rsidRPr="00EA3334">
          <w:rPr>
            <w:rFonts w:cs="Traditional Arabic"/>
            <w:spacing w:val="-2"/>
          </w:rPr>
          <w:t>Johns</w:t>
        </w:r>
      </w:smartTag>
      <w:r w:rsidRPr="00EA3334">
        <w:rPr>
          <w:rFonts w:cs="Traditional Arabic"/>
          <w:spacing w:val="-2"/>
        </w:rPr>
        <w:t xml:space="preserve"> </w:t>
      </w:r>
      <w:smartTag w:uri="urn:schemas-microsoft-com:office:smarttags" w:element="PlaceName">
        <w:r w:rsidRPr="00EA3334">
          <w:rPr>
            <w:rFonts w:cs="Traditional Arabic"/>
            <w:spacing w:val="-2"/>
          </w:rPr>
          <w:t>Hopkins</w:t>
        </w:r>
      </w:smartTag>
      <w:r w:rsidRPr="00EA3334">
        <w:rPr>
          <w:rFonts w:cs="Traditional Arabic"/>
          <w:spacing w:val="-2"/>
        </w:rPr>
        <w:t xml:space="preserve"> </w:t>
      </w:r>
      <w:smartTag w:uri="urn:schemas-microsoft-com:office:smarttags" w:element="PlaceType">
        <w:r w:rsidRPr="00EA3334">
          <w:rPr>
            <w:rFonts w:cs="Traditional Arabic"/>
            <w:spacing w:val="-2"/>
          </w:rPr>
          <w:t>University</w:t>
        </w:r>
      </w:smartTag>
      <w:r w:rsidRPr="00EA3334">
        <w:rPr>
          <w:rFonts w:cs="Traditional Arabic"/>
          <w:spacing w:val="-2"/>
        </w:rPr>
        <w:t xml:space="preserve"> Press, </w:t>
      </w:r>
      <w:smartTag w:uri="urn:schemas-microsoft-com:office:smarttags" w:element="place">
        <w:smartTag w:uri="urn:schemas-microsoft-com:office:smarttags" w:element="City">
          <w:r w:rsidRPr="00EA3334">
            <w:rPr>
              <w:rFonts w:cs="Traditional Arabic"/>
              <w:spacing w:val="-2"/>
            </w:rPr>
            <w:t>Baltimore</w:t>
          </w:r>
        </w:smartTag>
        <w:r w:rsidRPr="00EA3334">
          <w:rPr>
            <w:rFonts w:cs="Traditional Arabic"/>
            <w:spacing w:val="-2"/>
          </w:rPr>
          <w:t xml:space="preserve">, </w:t>
        </w:r>
        <w:smartTag w:uri="urn:schemas-microsoft-com:office:smarttags" w:element="State">
          <w:r w:rsidRPr="00EA3334">
            <w:rPr>
              <w:rFonts w:cs="Traditional Arabic"/>
              <w:spacing w:val="-2"/>
            </w:rPr>
            <w:t>Maryland</w:t>
          </w:r>
        </w:smartTag>
        <w:r w:rsidRPr="00EA3334">
          <w:rPr>
            <w:rFonts w:cs="Traditional Arabic"/>
            <w:spacing w:val="-2"/>
          </w:rPr>
          <w:t xml:space="preserve">, </w:t>
        </w:r>
        <w:smartTag w:uri="urn:schemas-microsoft-com:office:smarttags" w:element="country-region">
          <w:r w:rsidRPr="00EA3334">
            <w:rPr>
              <w:rFonts w:cs="Traditional Arabic"/>
              <w:spacing w:val="-2"/>
            </w:rPr>
            <w:t>USA</w:t>
          </w:r>
        </w:smartTag>
      </w:smartTag>
      <w:r w:rsidRPr="00EA3334">
        <w:rPr>
          <w:rFonts w:cs="Traditional Arabic"/>
          <w:spacing w:val="-2"/>
        </w:rPr>
        <w:t>, 1991</w:t>
      </w:r>
    </w:p>
    <w:p w:rsidR="00CD3E39" w:rsidRDefault="00CD3E39" w:rsidP="00CD3E39">
      <w:pPr>
        <w:tabs>
          <w:tab w:val="num" w:pos="360"/>
        </w:tabs>
        <w:snapToGrid w:val="0"/>
        <w:ind w:hanging="360"/>
      </w:pPr>
      <w:r>
        <w:rPr>
          <w:rFonts w:cs="Traditional Arabic"/>
          <w:spacing w:val="-2"/>
        </w:rPr>
        <w:t>6.</w:t>
      </w:r>
      <w:r w:rsidRPr="008821B9">
        <w:rPr>
          <w:rFonts w:cs="Traditional Arabic"/>
        </w:rPr>
        <w:t xml:space="preserve"> </w:t>
      </w:r>
      <w:r>
        <w:rPr>
          <w:rFonts w:cs="Traditional Arabic"/>
        </w:rPr>
        <w:t xml:space="preserve">  </w:t>
      </w:r>
      <w:smartTag w:uri="urn:schemas-microsoft-com:office:smarttags" w:element="City">
        <w:r w:rsidRPr="00EA3334">
          <w:rPr>
            <w:rFonts w:cs="Traditional Arabic"/>
          </w:rPr>
          <w:t>Dixon</w:t>
        </w:r>
      </w:smartTag>
      <w:r w:rsidRPr="00EA3334">
        <w:rPr>
          <w:rFonts w:cs="Traditional Arabic"/>
        </w:rPr>
        <w:t xml:space="preserve">, John A. et al. "Economic Analysis of The Environmental Impacts of Development Projects" The </w:t>
      </w:r>
      <w:r w:rsidRPr="00EA3334">
        <w:t xml:space="preserve">Asian Development Bank, </w:t>
      </w:r>
      <w:smartTag w:uri="urn:schemas-microsoft-com:office:smarttags" w:element="place">
        <w:smartTag w:uri="urn:schemas-microsoft-com:office:smarttags" w:element="City">
          <w:r w:rsidRPr="00EA3334">
            <w:t>Manila</w:t>
          </w:r>
        </w:smartTag>
        <w:r w:rsidRPr="00EA3334">
          <w:t xml:space="preserve">, </w:t>
        </w:r>
        <w:smartTag w:uri="urn:schemas-microsoft-com:office:smarttags" w:element="country-region">
          <w:r w:rsidRPr="00EA3334">
            <w:t>Philippines</w:t>
          </w:r>
        </w:smartTag>
      </w:smartTag>
      <w:r w:rsidRPr="00EA3334">
        <w:t>, 1986</w:t>
      </w:r>
    </w:p>
    <w:p w:rsidR="00CD3E39" w:rsidRDefault="00CD3E39" w:rsidP="00CD3E39">
      <w:pPr>
        <w:tabs>
          <w:tab w:val="num" w:pos="360"/>
        </w:tabs>
        <w:snapToGrid w:val="0"/>
        <w:ind w:hanging="360"/>
        <w:rPr>
          <w:rFonts w:cs="Traditional Arabic"/>
          <w:spacing w:val="-2"/>
          <w:szCs w:val="28"/>
        </w:rPr>
      </w:pPr>
      <w:r w:rsidRPr="00E60CC8">
        <w:rPr>
          <w:rFonts w:cs="Traditional Arabic"/>
          <w:spacing w:val="-2"/>
        </w:rPr>
        <w:t>7.</w:t>
      </w:r>
      <w:r w:rsidRPr="00E60CC8">
        <w:rPr>
          <w:rFonts w:cs="Traditional Arabic"/>
          <w:spacing w:val="-2"/>
        </w:rPr>
        <w:tab/>
      </w:r>
      <w:r>
        <w:rPr>
          <w:rFonts w:cs="Traditional Arabic"/>
          <w:spacing w:val="-2"/>
        </w:rPr>
        <w:t xml:space="preserve">The World Bank. </w:t>
      </w:r>
      <w:r w:rsidRPr="00E60CC8">
        <w:rPr>
          <w:rFonts w:cs="Traditional Arabic"/>
          <w:spacing w:val="-2"/>
        </w:rPr>
        <w:t>Social Analysis Sourcebook</w:t>
      </w:r>
      <w:r>
        <w:rPr>
          <w:rFonts w:cs="Traditional Arabic"/>
          <w:spacing w:val="-2"/>
        </w:rPr>
        <w:t xml:space="preserve">.  </w:t>
      </w:r>
      <w:hyperlink r:id="rId8" w:history="1">
        <w:r w:rsidRPr="003D547E">
          <w:rPr>
            <w:rStyle w:val="Hyperlink"/>
            <w:rFonts w:cs="Traditional Arabic"/>
            <w:spacing w:val="-2"/>
          </w:rPr>
          <w:t>http://www.worldbank.org/socialanalysissourcebook/</w:t>
        </w:r>
      </w:hyperlink>
    </w:p>
    <w:p w:rsidR="00EF59C8" w:rsidRPr="00683639" w:rsidRDefault="00EF59C8" w:rsidP="00B26237"/>
    <w:p w:rsidR="00EF59C8" w:rsidRPr="00683639" w:rsidRDefault="00EF59C8" w:rsidP="00B26237"/>
    <w:p w:rsidR="00EF59C8" w:rsidRPr="00683639" w:rsidRDefault="00EF59C8" w:rsidP="006E6917">
      <w:pPr>
        <w:rPr>
          <w:b/>
          <w:bCs/>
        </w:rPr>
      </w:pPr>
    </w:p>
    <w:p w:rsidR="00EF59C8" w:rsidRPr="00683639" w:rsidRDefault="00EF59C8" w:rsidP="006E6917">
      <w:pPr>
        <w:rPr>
          <w:b/>
          <w:bCs/>
        </w:rPr>
      </w:pPr>
    </w:p>
    <w:p w:rsidR="00EF59C8" w:rsidRPr="00683639" w:rsidRDefault="00EF59C8" w:rsidP="006E6917">
      <w:pPr>
        <w:rPr>
          <w:b/>
          <w:bCs/>
          <w:u w:val="single"/>
          <w:rtl/>
          <w:lang w:bidi="ar-JO"/>
        </w:rPr>
      </w:pPr>
      <w:r w:rsidRPr="00683639">
        <w:rPr>
          <w:b/>
          <w:u w:val="single"/>
          <w:lang w:bidi="ar-JO"/>
        </w:rPr>
        <w:t>Notes</w:t>
      </w:r>
      <w:r w:rsidRPr="00683639">
        <w:rPr>
          <w:b/>
          <w:bCs/>
          <w:u w:val="single"/>
          <w:lang w:bidi="ar-JO"/>
        </w:rPr>
        <w:t xml:space="preserve">: </w:t>
      </w:r>
    </w:p>
    <w:p w:rsidR="00EF59C8" w:rsidRPr="00683639" w:rsidRDefault="00EF59C8" w:rsidP="006E6917">
      <w:pPr>
        <w:rPr>
          <w:lang w:bidi="ar-JO"/>
        </w:rPr>
      </w:pPr>
    </w:p>
    <w:p w:rsidR="00EF59C8" w:rsidRPr="00683639" w:rsidRDefault="00EF59C8" w:rsidP="00EB43C9">
      <w:pPr>
        <w:pStyle w:val="BodyText"/>
        <w:numPr>
          <w:ilvl w:val="0"/>
          <w:numId w:val="4"/>
        </w:numPr>
        <w:tabs>
          <w:tab w:val="clear" w:pos="720"/>
        </w:tabs>
        <w:ind w:left="360"/>
        <w:rPr>
          <w:sz w:val="24"/>
          <w:szCs w:val="24"/>
        </w:rPr>
      </w:pPr>
      <w:r w:rsidRPr="00683639">
        <w:rPr>
          <w:sz w:val="24"/>
          <w:szCs w:val="24"/>
        </w:rPr>
        <w:t>Concerns or complaints should be expressed in the first instance to the module lecturer; if no resolution is forthcoming, then the issue should be brought to the attention of the module coordinator (for multiple sections) who will take the concerns to the module representative meeting. Thereafter, problems are dealt with by the Department Chair and if still unresolved the Dean and then ultimately the Vice President.</w:t>
      </w:r>
      <w:r w:rsidRPr="00683639">
        <w:rPr>
          <w:sz w:val="24"/>
          <w:szCs w:val="24"/>
          <w:rtl/>
          <w:lang w:bidi="ar-JO"/>
        </w:rPr>
        <w:t xml:space="preserve"> </w:t>
      </w:r>
      <w:r w:rsidRPr="00683639">
        <w:rPr>
          <w:sz w:val="24"/>
          <w:szCs w:val="24"/>
        </w:rPr>
        <w:t xml:space="preserve">For final complaints, there will be a committee to review grading the final exam. </w:t>
      </w:r>
    </w:p>
    <w:p w:rsidR="00EF59C8" w:rsidRPr="00683639" w:rsidRDefault="00EF59C8" w:rsidP="006E6917">
      <w:pPr>
        <w:pStyle w:val="BodyText"/>
        <w:numPr>
          <w:ilvl w:val="0"/>
          <w:numId w:val="4"/>
        </w:numPr>
        <w:tabs>
          <w:tab w:val="clear" w:pos="720"/>
        </w:tabs>
        <w:ind w:left="360"/>
        <w:rPr>
          <w:sz w:val="24"/>
          <w:szCs w:val="24"/>
        </w:rPr>
      </w:pPr>
      <w:r w:rsidRPr="00683639">
        <w:rPr>
          <w:sz w:val="24"/>
          <w:szCs w:val="24"/>
          <w:lang w:bidi="ar-JO"/>
        </w:rPr>
        <w:t>For more details on University regulations please visit:</w:t>
      </w:r>
    </w:p>
    <w:p w:rsidR="00EF59C8" w:rsidRPr="00683639" w:rsidRDefault="00EF59C8" w:rsidP="00B63CD2">
      <w:pPr>
        <w:pStyle w:val="BodyText"/>
        <w:ind w:left="360"/>
        <w:rPr>
          <w:snapToGrid w:val="0"/>
          <w:lang w:eastAsia="en-AU"/>
        </w:rPr>
      </w:pPr>
      <w:r w:rsidRPr="00683639">
        <w:rPr>
          <w:sz w:val="24"/>
          <w:szCs w:val="24"/>
          <w:lang w:bidi="ar-JO"/>
        </w:rPr>
        <w:t xml:space="preserve"> </w:t>
      </w:r>
      <w:hyperlink r:id="rId9" w:history="1">
        <w:r w:rsidRPr="00683639">
          <w:rPr>
            <w:rStyle w:val="Hyperlink"/>
            <w:rFonts w:cs="Traditional Arabic"/>
            <w:color w:val="auto"/>
            <w:sz w:val="24"/>
            <w:szCs w:val="24"/>
            <w:lang w:bidi="ar-JO"/>
          </w:rPr>
          <w:t>http://www.ju.edu.jo/rules/index.htm</w:t>
        </w:r>
      </w:hyperlink>
    </w:p>
    <w:sectPr w:rsidR="00EF59C8" w:rsidRPr="00683639" w:rsidSect="005C390B">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6A5" w:rsidRDefault="007C56A5">
      <w:r>
        <w:separator/>
      </w:r>
    </w:p>
  </w:endnote>
  <w:endnote w:type="continuationSeparator" w:id="1">
    <w:p w:rsidR="007C56A5" w:rsidRDefault="007C56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IrisUPC">
    <w:panose1 w:val="020B0604020202020204"/>
    <w:charset w:val="00"/>
    <w:family w:val="swiss"/>
    <w:pitch w:val="variable"/>
    <w:sig w:usb0="01000007" w:usb1="00000002" w:usb2="00000000" w:usb3="00000000" w:csb0="00010001"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39" w:rsidRDefault="0039248D" w:rsidP="00270C23">
    <w:pPr>
      <w:pStyle w:val="Footer"/>
      <w:framePr w:wrap="auto" w:vAnchor="text" w:hAnchor="margin" w:xAlign="center" w:y="1"/>
      <w:rPr>
        <w:rStyle w:val="PageNumber"/>
      </w:rPr>
    </w:pPr>
    <w:r>
      <w:rPr>
        <w:rStyle w:val="PageNumber"/>
      </w:rPr>
      <w:fldChar w:fldCharType="begin"/>
    </w:r>
    <w:r w:rsidR="00683639">
      <w:rPr>
        <w:rStyle w:val="PageNumber"/>
      </w:rPr>
      <w:instrText xml:space="preserve">PAGE  </w:instrText>
    </w:r>
    <w:r>
      <w:rPr>
        <w:rStyle w:val="PageNumber"/>
      </w:rPr>
      <w:fldChar w:fldCharType="separate"/>
    </w:r>
    <w:r w:rsidR="009448FC">
      <w:rPr>
        <w:rStyle w:val="PageNumber"/>
        <w:noProof/>
      </w:rPr>
      <w:t>3</w:t>
    </w:r>
    <w:r>
      <w:rPr>
        <w:rStyle w:val="PageNumber"/>
      </w:rPr>
      <w:fldChar w:fldCharType="end"/>
    </w:r>
    <w:r w:rsidR="00683639">
      <w:rPr>
        <w:rStyle w:val="PageNumber"/>
      </w:rPr>
      <w:t xml:space="preserve"> /</w:t>
    </w:r>
    <w:r>
      <w:rPr>
        <w:rStyle w:val="PageNumber"/>
      </w:rPr>
      <w:fldChar w:fldCharType="begin"/>
    </w:r>
    <w:r w:rsidR="00683639">
      <w:rPr>
        <w:rStyle w:val="PageNumber"/>
      </w:rPr>
      <w:instrText xml:space="preserve"> NUMPAGES </w:instrText>
    </w:r>
    <w:r>
      <w:rPr>
        <w:rStyle w:val="PageNumber"/>
      </w:rPr>
      <w:fldChar w:fldCharType="separate"/>
    </w:r>
    <w:r w:rsidR="009448FC">
      <w:rPr>
        <w:rStyle w:val="PageNumber"/>
        <w:noProof/>
      </w:rPr>
      <w:t>4</w:t>
    </w:r>
    <w:r>
      <w:rPr>
        <w:rStyle w:val="PageNumber"/>
      </w:rPr>
      <w:fldChar w:fldCharType="end"/>
    </w:r>
    <w:r w:rsidR="00683639">
      <w:rPr>
        <w:rStyle w:val="PageNumber"/>
      </w:rPr>
      <w:t xml:space="preserve"> </w:t>
    </w:r>
  </w:p>
  <w:p w:rsidR="00683639" w:rsidRDefault="00683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6A5" w:rsidRDefault="007C56A5">
      <w:r>
        <w:separator/>
      </w:r>
    </w:p>
  </w:footnote>
  <w:footnote w:type="continuationSeparator" w:id="1">
    <w:p w:rsidR="007C56A5" w:rsidRDefault="007C5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345A"/>
    <w:multiLevelType w:val="hybridMultilevel"/>
    <w:tmpl w:val="608A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54EFE"/>
    <w:multiLevelType w:val="hybridMultilevel"/>
    <w:tmpl w:val="6E3EDBB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1C145DB8"/>
    <w:multiLevelType w:val="hybridMultilevel"/>
    <w:tmpl w:val="389C27A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
    <w:nsid w:val="1CCA2825"/>
    <w:multiLevelType w:val="hybridMultilevel"/>
    <w:tmpl w:val="B02C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9763A"/>
    <w:multiLevelType w:val="hybridMultilevel"/>
    <w:tmpl w:val="D65AF54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nsid w:val="24CA0DE6"/>
    <w:multiLevelType w:val="hybridMultilevel"/>
    <w:tmpl w:val="AD9817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6">
    <w:nsid w:val="290E36C0"/>
    <w:multiLevelType w:val="hybridMultilevel"/>
    <w:tmpl w:val="F7D8ABBE"/>
    <w:lvl w:ilvl="0" w:tplc="EEFE149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29210689"/>
    <w:multiLevelType w:val="hybridMultilevel"/>
    <w:tmpl w:val="AEB25D8E"/>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E2151DC"/>
    <w:multiLevelType w:val="hybridMultilevel"/>
    <w:tmpl w:val="5228188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nsid w:val="33766449"/>
    <w:multiLevelType w:val="hybridMultilevel"/>
    <w:tmpl w:val="0F2E93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0">
    <w:nsid w:val="33B42BD6"/>
    <w:multiLevelType w:val="hybridMultilevel"/>
    <w:tmpl w:val="4C281D5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F7819D7"/>
    <w:multiLevelType w:val="hybridMultilevel"/>
    <w:tmpl w:val="A14C91CA"/>
    <w:lvl w:ilvl="0" w:tplc="3E8867E0">
      <w:numFmt w:val="bullet"/>
      <w:lvlText w:val=""/>
      <w:lvlJc w:val="left"/>
      <w:pPr>
        <w:tabs>
          <w:tab w:val="num" w:pos="720"/>
        </w:tabs>
        <w:ind w:left="720" w:hanging="360"/>
      </w:pPr>
      <w:rPr>
        <w:rFonts w:ascii="Wingdings" w:eastAsia="Times New Roman" w:hAnsi="Wingdings" w:cs="Arial" w:hint="default"/>
        <w:sz w:val="20"/>
      </w:rPr>
    </w:lvl>
    <w:lvl w:ilvl="1" w:tplc="6D00223A">
      <w:numFmt w:val="bullet"/>
      <w:lvlText w:val=""/>
      <w:lvlJc w:val="left"/>
      <w:pPr>
        <w:tabs>
          <w:tab w:val="num" w:pos="1440"/>
        </w:tabs>
        <w:ind w:left="1440" w:hanging="360"/>
      </w:pPr>
      <w:rPr>
        <w:rFonts w:ascii="Wingdings" w:eastAsia="Times New Roman" w:hAnsi="Wingdings" w:cs="Arial" w:hint="default"/>
        <w:sz w:val="20"/>
        <w:u w:val="singl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697696"/>
    <w:multiLevelType w:val="hybridMultilevel"/>
    <w:tmpl w:val="6704A4A2"/>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nsid w:val="44040CB5"/>
    <w:multiLevelType w:val="hybridMultilevel"/>
    <w:tmpl w:val="353C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52E26"/>
    <w:multiLevelType w:val="hybridMultilevel"/>
    <w:tmpl w:val="5A0CDA8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484518"/>
    <w:multiLevelType w:val="hybridMultilevel"/>
    <w:tmpl w:val="E302425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6">
    <w:nsid w:val="4D4769E9"/>
    <w:multiLevelType w:val="hybridMultilevel"/>
    <w:tmpl w:val="D7AEA582"/>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7">
    <w:nsid w:val="5A3B52C8"/>
    <w:multiLevelType w:val="hybridMultilevel"/>
    <w:tmpl w:val="D23CBD38"/>
    <w:lvl w:ilvl="0" w:tplc="DF1CD29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B6572C5"/>
    <w:multiLevelType w:val="hybridMultilevel"/>
    <w:tmpl w:val="5C385908"/>
    <w:lvl w:ilvl="0" w:tplc="0409000F">
      <w:start w:val="1"/>
      <w:numFmt w:val="decimal"/>
      <w:lvlText w:val="%1."/>
      <w:lvlJc w:val="left"/>
      <w:pPr>
        <w:tabs>
          <w:tab w:val="num" w:pos="77"/>
        </w:tabs>
        <w:ind w:left="7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1B4850"/>
    <w:multiLevelType w:val="hybridMultilevel"/>
    <w:tmpl w:val="400C6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265C3A"/>
    <w:multiLevelType w:val="hybridMultilevel"/>
    <w:tmpl w:val="F29A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8D76EB"/>
    <w:multiLevelType w:val="hybridMultilevel"/>
    <w:tmpl w:val="D54EB5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B322025"/>
    <w:multiLevelType w:val="hybridMultilevel"/>
    <w:tmpl w:val="C1B49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5E3462"/>
    <w:multiLevelType w:val="hybridMultilevel"/>
    <w:tmpl w:val="C8E69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DF5C05"/>
    <w:multiLevelType w:val="hybridMultilevel"/>
    <w:tmpl w:val="99DABCF0"/>
    <w:lvl w:ilvl="0" w:tplc="28B889B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nsid w:val="749A7CD2"/>
    <w:multiLevelType w:val="hybridMultilevel"/>
    <w:tmpl w:val="CB90C9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EF2A65"/>
    <w:multiLevelType w:val="hybridMultilevel"/>
    <w:tmpl w:val="6AB86E8C"/>
    <w:lvl w:ilvl="0" w:tplc="A2C4D2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76BC4F5C"/>
    <w:multiLevelType w:val="hybridMultilevel"/>
    <w:tmpl w:val="77CAE7F2"/>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B942DA9"/>
    <w:multiLevelType w:val="hybridMultilevel"/>
    <w:tmpl w:val="C0EA6C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BA00546"/>
    <w:multiLevelType w:val="hybridMultilevel"/>
    <w:tmpl w:val="277057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F8F77C7"/>
    <w:multiLevelType w:val="hybridMultilevel"/>
    <w:tmpl w:val="E098C07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27"/>
  </w:num>
  <w:num w:numId="3">
    <w:abstractNumId w:val="7"/>
  </w:num>
  <w:num w:numId="4">
    <w:abstractNumId w:val="28"/>
  </w:num>
  <w:num w:numId="5">
    <w:abstractNumId w:val="26"/>
  </w:num>
  <w:num w:numId="6">
    <w:abstractNumId w:val="10"/>
  </w:num>
  <w:num w:numId="7">
    <w:abstractNumId w:val="24"/>
  </w:num>
  <w:num w:numId="8">
    <w:abstractNumId w:val="17"/>
  </w:num>
  <w:num w:numId="9">
    <w:abstractNumId w:val="6"/>
  </w:num>
  <w:num w:numId="10">
    <w:abstractNumId w:val="9"/>
  </w:num>
  <w:num w:numId="11">
    <w:abstractNumId w:val="5"/>
  </w:num>
  <w:num w:numId="12">
    <w:abstractNumId w:val="1"/>
  </w:num>
  <w:num w:numId="13">
    <w:abstractNumId w:val="8"/>
  </w:num>
  <w:num w:numId="14">
    <w:abstractNumId w:val="4"/>
  </w:num>
  <w:num w:numId="15">
    <w:abstractNumId w:val="0"/>
  </w:num>
  <w:num w:numId="16">
    <w:abstractNumId w:val="16"/>
  </w:num>
  <w:num w:numId="17">
    <w:abstractNumId w:val="3"/>
  </w:num>
  <w:num w:numId="18">
    <w:abstractNumId w:val="12"/>
  </w:num>
  <w:num w:numId="19">
    <w:abstractNumId w:val="2"/>
  </w:num>
  <w:num w:numId="20">
    <w:abstractNumId w:val="20"/>
  </w:num>
  <w:num w:numId="21">
    <w:abstractNumId w:val="15"/>
  </w:num>
  <w:num w:numId="22">
    <w:abstractNumId w:val="29"/>
  </w:num>
  <w:num w:numId="23">
    <w:abstractNumId w:val="19"/>
  </w:num>
  <w:num w:numId="24">
    <w:abstractNumId w:val="11"/>
  </w:num>
  <w:num w:numId="25">
    <w:abstractNumId w:val="30"/>
  </w:num>
  <w:num w:numId="26">
    <w:abstractNumId w:val="23"/>
  </w:num>
  <w:num w:numId="27">
    <w:abstractNumId w:val="25"/>
  </w:num>
  <w:num w:numId="28">
    <w:abstractNumId w:val="14"/>
  </w:num>
  <w:num w:numId="29">
    <w:abstractNumId w:val="22"/>
  </w:num>
  <w:num w:numId="30">
    <w:abstractNumId w:val="13"/>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rsids>
    <w:rsidRoot w:val="001416F0"/>
    <w:rsid w:val="00001D36"/>
    <w:rsid w:val="00003D46"/>
    <w:rsid w:val="000117F2"/>
    <w:rsid w:val="0003475A"/>
    <w:rsid w:val="00035C0E"/>
    <w:rsid w:val="0003648E"/>
    <w:rsid w:val="0004205C"/>
    <w:rsid w:val="00044FB7"/>
    <w:rsid w:val="000452C1"/>
    <w:rsid w:val="000474A8"/>
    <w:rsid w:val="000544B1"/>
    <w:rsid w:val="00057941"/>
    <w:rsid w:val="0006161F"/>
    <w:rsid w:val="000619AB"/>
    <w:rsid w:val="00074D61"/>
    <w:rsid w:val="00083202"/>
    <w:rsid w:val="000966C1"/>
    <w:rsid w:val="00097256"/>
    <w:rsid w:val="000A052D"/>
    <w:rsid w:val="000A653E"/>
    <w:rsid w:val="000C43BB"/>
    <w:rsid w:val="000D4CFC"/>
    <w:rsid w:val="000D6136"/>
    <w:rsid w:val="000E2640"/>
    <w:rsid w:val="000E7D94"/>
    <w:rsid w:val="000F3827"/>
    <w:rsid w:val="0010348E"/>
    <w:rsid w:val="001060E1"/>
    <w:rsid w:val="00107494"/>
    <w:rsid w:val="00122534"/>
    <w:rsid w:val="001264AD"/>
    <w:rsid w:val="00126EBB"/>
    <w:rsid w:val="00130B7D"/>
    <w:rsid w:val="00132975"/>
    <w:rsid w:val="001416F0"/>
    <w:rsid w:val="00142997"/>
    <w:rsid w:val="0014454E"/>
    <w:rsid w:val="0015401A"/>
    <w:rsid w:val="00155A87"/>
    <w:rsid w:val="00164F7D"/>
    <w:rsid w:val="00166118"/>
    <w:rsid w:val="00170E17"/>
    <w:rsid w:val="00171F44"/>
    <w:rsid w:val="00174B86"/>
    <w:rsid w:val="00177815"/>
    <w:rsid w:val="001802F4"/>
    <w:rsid w:val="001926F1"/>
    <w:rsid w:val="00192E59"/>
    <w:rsid w:val="00195DA2"/>
    <w:rsid w:val="00195E39"/>
    <w:rsid w:val="001B2231"/>
    <w:rsid w:val="001C653D"/>
    <w:rsid w:val="001D43F4"/>
    <w:rsid w:val="001D4BD8"/>
    <w:rsid w:val="001F1DDE"/>
    <w:rsid w:val="001F225D"/>
    <w:rsid w:val="001F2B48"/>
    <w:rsid w:val="001F4C6A"/>
    <w:rsid w:val="002064B9"/>
    <w:rsid w:val="00213AB4"/>
    <w:rsid w:val="00216C9F"/>
    <w:rsid w:val="0022264C"/>
    <w:rsid w:val="00222D7A"/>
    <w:rsid w:val="0022595B"/>
    <w:rsid w:val="0023459D"/>
    <w:rsid w:val="0023497D"/>
    <w:rsid w:val="0023784B"/>
    <w:rsid w:val="00237F3A"/>
    <w:rsid w:val="00246F46"/>
    <w:rsid w:val="00261EA0"/>
    <w:rsid w:val="00270C23"/>
    <w:rsid w:val="002732AD"/>
    <w:rsid w:val="002761CE"/>
    <w:rsid w:val="002865AE"/>
    <w:rsid w:val="00286D89"/>
    <w:rsid w:val="00297530"/>
    <w:rsid w:val="002A05E5"/>
    <w:rsid w:val="002A2D23"/>
    <w:rsid w:val="002A2D72"/>
    <w:rsid w:val="002A361A"/>
    <w:rsid w:val="002A5CC6"/>
    <w:rsid w:val="002A66DD"/>
    <w:rsid w:val="002A6B35"/>
    <w:rsid w:val="002A6E4B"/>
    <w:rsid w:val="002A758C"/>
    <w:rsid w:val="002C0CDE"/>
    <w:rsid w:val="002D0E69"/>
    <w:rsid w:val="002D355C"/>
    <w:rsid w:val="002D3A7F"/>
    <w:rsid w:val="002D6FEF"/>
    <w:rsid w:val="002E51D4"/>
    <w:rsid w:val="002F399A"/>
    <w:rsid w:val="00303644"/>
    <w:rsid w:val="00304E04"/>
    <w:rsid w:val="00306878"/>
    <w:rsid w:val="00316E49"/>
    <w:rsid w:val="00327269"/>
    <w:rsid w:val="003359E3"/>
    <w:rsid w:val="0033685C"/>
    <w:rsid w:val="003418A3"/>
    <w:rsid w:val="003439E3"/>
    <w:rsid w:val="00365E6A"/>
    <w:rsid w:val="00367306"/>
    <w:rsid w:val="003711AA"/>
    <w:rsid w:val="00372F5C"/>
    <w:rsid w:val="003742B2"/>
    <w:rsid w:val="00374600"/>
    <w:rsid w:val="00374EBD"/>
    <w:rsid w:val="00375AE2"/>
    <w:rsid w:val="0038068F"/>
    <w:rsid w:val="0038229F"/>
    <w:rsid w:val="00391EA1"/>
    <w:rsid w:val="0039248D"/>
    <w:rsid w:val="003B2816"/>
    <w:rsid w:val="003C669D"/>
    <w:rsid w:val="003C6919"/>
    <w:rsid w:val="003D58A9"/>
    <w:rsid w:val="003D7765"/>
    <w:rsid w:val="0040157E"/>
    <w:rsid w:val="00402C4A"/>
    <w:rsid w:val="004139F4"/>
    <w:rsid w:val="00424A4F"/>
    <w:rsid w:val="00426761"/>
    <w:rsid w:val="00427487"/>
    <w:rsid w:val="00433859"/>
    <w:rsid w:val="00444BAB"/>
    <w:rsid w:val="00445BD0"/>
    <w:rsid w:val="00451C3C"/>
    <w:rsid w:val="00454DE6"/>
    <w:rsid w:val="00460F35"/>
    <w:rsid w:val="004639FF"/>
    <w:rsid w:val="004662E2"/>
    <w:rsid w:val="00467094"/>
    <w:rsid w:val="004724D0"/>
    <w:rsid w:val="00480764"/>
    <w:rsid w:val="004860F4"/>
    <w:rsid w:val="004906D4"/>
    <w:rsid w:val="004A17EC"/>
    <w:rsid w:val="004B212E"/>
    <w:rsid w:val="004B2D9B"/>
    <w:rsid w:val="004B3111"/>
    <w:rsid w:val="004B48F0"/>
    <w:rsid w:val="004C29CF"/>
    <w:rsid w:val="004D07A1"/>
    <w:rsid w:val="004D0942"/>
    <w:rsid w:val="004D474B"/>
    <w:rsid w:val="004E5387"/>
    <w:rsid w:val="004F01FB"/>
    <w:rsid w:val="004F5093"/>
    <w:rsid w:val="004F5E75"/>
    <w:rsid w:val="00511903"/>
    <w:rsid w:val="00514570"/>
    <w:rsid w:val="005214E6"/>
    <w:rsid w:val="005228D5"/>
    <w:rsid w:val="00532244"/>
    <w:rsid w:val="0053358A"/>
    <w:rsid w:val="00543E5E"/>
    <w:rsid w:val="00556A2F"/>
    <w:rsid w:val="00556EC9"/>
    <w:rsid w:val="00560670"/>
    <w:rsid w:val="00567061"/>
    <w:rsid w:val="005675E6"/>
    <w:rsid w:val="005711FF"/>
    <w:rsid w:val="00571CDA"/>
    <w:rsid w:val="00574DAC"/>
    <w:rsid w:val="00581436"/>
    <w:rsid w:val="0059305C"/>
    <w:rsid w:val="005A4E50"/>
    <w:rsid w:val="005A7044"/>
    <w:rsid w:val="005B4587"/>
    <w:rsid w:val="005C390B"/>
    <w:rsid w:val="005C3E0D"/>
    <w:rsid w:val="005C6651"/>
    <w:rsid w:val="005D64C7"/>
    <w:rsid w:val="005E18F6"/>
    <w:rsid w:val="005E496F"/>
    <w:rsid w:val="005E7815"/>
    <w:rsid w:val="006019BC"/>
    <w:rsid w:val="0060262C"/>
    <w:rsid w:val="0060422D"/>
    <w:rsid w:val="00606B07"/>
    <w:rsid w:val="00615DF7"/>
    <w:rsid w:val="006267EA"/>
    <w:rsid w:val="006312FD"/>
    <w:rsid w:val="00632C2F"/>
    <w:rsid w:val="00633E53"/>
    <w:rsid w:val="00662426"/>
    <w:rsid w:val="00665B5C"/>
    <w:rsid w:val="00670AC7"/>
    <w:rsid w:val="00671376"/>
    <w:rsid w:val="00683639"/>
    <w:rsid w:val="00684824"/>
    <w:rsid w:val="0068485D"/>
    <w:rsid w:val="006938DD"/>
    <w:rsid w:val="006A6588"/>
    <w:rsid w:val="006A7797"/>
    <w:rsid w:val="006B4CA1"/>
    <w:rsid w:val="006C37E0"/>
    <w:rsid w:val="006C56E4"/>
    <w:rsid w:val="006C5A30"/>
    <w:rsid w:val="006C68F2"/>
    <w:rsid w:val="006D0C6A"/>
    <w:rsid w:val="006E142E"/>
    <w:rsid w:val="006E4EBD"/>
    <w:rsid w:val="006E6917"/>
    <w:rsid w:val="006E6C03"/>
    <w:rsid w:val="0070154C"/>
    <w:rsid w:val="0070350D"/>
    <w:rsid w:val="007059A0"/>
    <w:rsid w:val="007129D8"/>
    <w:rsid w:val="007147E0"/>
    <w:rsid w:val="0073306F"/>
    <w:rsid w:val="007444A3"/>
    <w:rsid w:val="007466A2"/>
    <w:rsid w:val="007567BA"/>
    <w:rsid w:val="0076411A"/>
    <w:rsid w:val="00764CA1"/>
    <w:rsid w:val="00765B4C"/>
    <w:rsid w:val="00773D23"/>
    <w:rsid w:val="0077771F"/>
    <w:rsid w:val="0078586D"/>
    <w:rsid w:val="00786324"/>
    <w:rsid w:val="007A2BBB"/>
    <w:rsid w:val="007B665B"/>
    <w:rsid w:val="007C56A5"/>
    <w:rsid w:val="007C70BC"/>
    <w:rsid w:val="007C7562"/>
    <w:rsid w:val="007D0B24"/>
    <w:rsid w:val="007D495C"/>
    <w:rsid w:val="007D65C2"/>
    <w:rsid w:val="007E3887"/>
    <w:rsid w:val="007F132A"/>
    <w:rsid w:val="007F1EF9"/>
    <w:rsid w:val="007F43B7"/>
    <w:rsid w:val="007F69E9"/>
    <w:rsid w:val="007F7355"/>
    <w:rsid w:val="008006E6"/>
    <w:rsid w:val="00803A60"/>
    <w:rsid w:val="00805468"/>
    <w:rsid w:val="0080611A"/>
    <w:rsid w:val="00820B09"/>
    <w:rsid w:val="00824B10"/>
    <w:rsid w:val="00841028"/>
    <w:rsid w:val="00844903"/>
    <w:rsid w:val="00850501"/>
    <w:rsid w:val="00852FB5"/>
    <w:rsid w:val="00855414"/>
    <w:rsid w:val="00860F47"/>
    <w:rsid w:val="008638C5"/>
    <w:rsid w:val="00871954"/>
    <w:rsid w:val="00871A03"/>
    <w:rsid w:val="008735F2"/>
    <w:rsid w:val="008A1AE3"/>
    <w:rsid w:val="008B32A1"/>
    <w:rsid w:val="008C0706"/>
    <w:rsid w:val="008D5A0D"/>
    <w:rsid w:val="008E2F8A"/>
    <w:rsid w:val="008E3CAF"/>
    <w:rsid w:val="008E3F51"/>
    <w:rsid w:val="008F63DE"/>
    <w:rsid w:val="008F6CE8"/>
    <w:rsid w:val="00902FEF"/>
    <w:rsid w:val="00905285"/>
    <w:rsid w:val="0091015C"/>
    <w:rsid w:val="009119C8"/>
    <w:rsid w:val="00915607"/>
    <w:rsid w:val="00922B53"/>
    <w:rsid w:val="00932CA7"/>
    <w:rsid w:val="009362A2"/>
    <w:rsid w:val="00936B60"/>
    <w:rsid w:val="009371C8"/>
    <w:rsid w:val="009448FC"/>
    <w:rsid w:val="0094633E"/>
    <w:rsid w:val="00951416"/>
    <w:rsid w:val="00955689"/>
    <w:rsid w:val="0096171D"/>
    <w:rsid w:val="00962347"/>
    <w:rsid w:val="00973E5A"/>
    <w:rsid w:val="00976041"/>
    <w:rsid w:val="0099228D"/>
    <w:rsid w:val="0099353B"/>
    <w:rsid w:val="00995973"/>
    <w:rsid w:val="009B48FF"/>
    <w:rsid w:val="009B7085"/>
    <w:rsid w:val="009B74DC"/>
    <w:rsid w:val="009C7B91"/>
    <w:rsid w:val="009D0505"/>
    <w:rsid w:val="009D21C0"/>
    <w:rsid w:val="009D3CBB"/>
    <w:rsid w:val="009D51DB"/>
    <w:rsid w:val="009F4E1B"/>
    <w:rsid w:val="009F7CEA"/>
    <w:rsid w:val="00A020F2"/>
    <w:rsid w:val="00A0378F"/>
    <w:rsid w:val="00A05294"/>
    <w:rsid w:val="00A05749"/>
    <w:rsid w:val="00A10767"/>
    <w:rsid w:val="00A12BCC"/>
    <w:rsid w:val="00A16F50"/>
    <w:rsid w:val="00A220EC"/>
    <w:rsid w:val="00A25C24"/>
    <w:rsid w:val="00A266BC"/>
    <w:rsid w:val="00A32E00"/>
    <w:rsid w:val="00A3734E"/>
    <w:rsid w:val="00A41EB8"/>
    <w:rsid w:val="00A44D56"/>
    <w:rsid w:val="00A47021"/>
    <w:rsid w:val="00A4734A"/>
    <w:rsid w:val="00A67720"/>
    <w:rsid w:val="00A7245B"/>
    <w:rsid w:val="00A81DCE"/>
    <w:rsid w:val="00A867F1"/>
    <w:rsid w:val="00A957B4"/>
    <w:rsid w:val="00AA0D08"/>
    <w:rsid w:val="00AA2004"/>
    <w:rsid w:val="00AA2152"/>
    <w:rsid w:val="00AA7D8F"/>
    <w:rsid w:val="00AB27C2"/>
    <w:rsid w:val="00AB57E4"/>
    <w:rsid w:val="00AB6ED4"/>
    <w:rsid w:val="00AC000A"/>
    <w:rsid w:val="00AC1F07"/>
    <w:rsid w:val="00AD5DB8"/>
    <w:rsid w:val="00AD7D98"/>
    <w:rsid w:val="00AE4547"/>
    <w:rsid w:val="00AE5EBD"/>
    <w:rsid w:val="00AF7E91"/>
    <w:rsid w:val="00B01AEB"/>
    <w:rsid w:val="00B05676"/>
    <w:rsid w:val="00B104D1"/>
    <w:rsid w:val="00B14C5D"/>
    <w:rsid w:val="00B17B07"/>
    <w:rsid w:val="00B26237"/>
    <w:rsid w:val="00B31411"/>
    <w:rsid w:val="00B54A90"/>
    <w:rsid w:val="00B573BD"/>
    <w:rsid w:val="00B579F3"/>
    <w:rsid w:val="00B63CD2"/>
    <w:rsid w:val="00B70504"/>
    <w:rsid w:val="00B7126C"/>
    <w:rsid w:val="00B7150E"/>
    <w:rsid w:val="00B71C95"/>
    <w:rsid w:val="00B76D5D"/>
    <w:rsid w:val="00B815F3"/>
    <w:rsid w:val="00B86ACB"/>
    <w:rsid w:val="00B87BB1"/>
    <w:rsid w:val="00B97C1C"/>
    <w:rsid w:val="00BA7EC4"/>
    <w:rsid w:val="00BB31E3"/>
    <w:rsid w:val="00BB3DD1"/>
    <w:rsid w:val="00BC0012"/>
    <w:rsid w:val="00BC42C6"/>
    <w:rsid w:val="00BC489F"/>
    <w:rsid w:val="00BC6FD5"/>
    <w:rsid w:val="00BD4310"/>
    <w:rsid w:val="00BD603B"/>
    <w:rsid w:val="00BE07DF"/>
    <w:rsid w:val="00BE6A94"/>
    <w:rsid w:val="00BF0AC8"/>
    <w:rsid w:val="00C129D6"/>
    <w:rsid w:val="00C14CA6"/>
    <w:rsid w:val="00C1672D"/>
    <w:rsid w:val="00C25D22"/>
    <w:rsid w:val="00C27B85"/>
    <w:rsid w:val="00C33A00"/>
    <w:rsid w:val="00C44471"/>
    <w:rsid w:val="00C4695D"/>
    <w:rsid w:val="00C47142"/>
    <w:rsid w:val="00C70546"/>
    <w:rsid w:val="00C8539D"/>
    <w:rsid w:val="00C86E23"/>
    <w:rsid w:val="00C87305"/>
    <w:rsid w:val="00C93125"/>
    <w:rsid w:val="00C94EF4"/>
    <w:rsid w:val="00CB0478"/>
    <w:rsid w:val="00CB49B1"/>
    <w:rsid w:val="00CB6F2F"/>
    <w:rsid w:val="00CC7F04"/>
    <w:rsid w:val="00CD3E39"/>
    <w:rsid w:val="00CE3662"/>
    <w:rsid w:val="00CF65DB"/>
    <w:rsid w:val="00D01FB9"/>
    <w:rsid w:val="00D05B18"/>
    <w:rsid w:val="00D061D0"/>
    <w:rsid w:val="00D10F5C"/>
    <w:rsid w:val="00D114E5"/>
    <w:rsid w:val="00D229FD"/>
    <w:rsid w:val="00D23DBF"/>
    <w:rsid w:val="00D24599"/>
    <w:rsid w:val="00D26878"/>
    <w:rsid w:val="00D31A5A"/>
    <w:rsid w:val="00D4130B"/>
    <w:rsid w:val="00D41540"/>
    <w:rsid w:val="00D43909"/>
    <w:rsid w:val="00D4421C"/>
    <w:rsid w:val="00D54DCA"/>
    <w:rsid w:val="00D563A2"/>
    <w:rsid w:val="00D57C60"/>
    <w:rsid w:val="00D61175"/>
    <w:rsid w:val="00D64B9F"/>
    <w:rsid w:val="00D65256"/>
    <w:rsid w:val="00D6671A"/>
    <w:rsid w:val="00D71814"/>
    <w:rsid w:val="00D719E5"/>
    <w:rsid w:val="00D72315"/>
    <w:rsid w:val="00D72B67"/>
    <w:rsid w:val="00D743D1"/>
    <w:rsid w:val="00D81198"/>
    <w:rsid w:val="00D82647"/>
    <w:rsid w:val="00D84A44"/>
    <w:rsid w:val="00D9115E"/>
    <w:rsid w:val="00D9287E"/>
    <w:rsid w:val="00D934F8"/>
    <w:rsid w:val="00D9465A"/>
    <w:rsid w:val="00DA10CD"/>
    <w:rsid w:val="00DA2B48"/>
    <w:rsid w:val="00DB64CE"/>
    <w:rsid w:val="00DC179A"/>
    <w:rsid w:val="00DC75BE"/>
    <w:rsid w:val="00DD1D3D"/>
    <w:rsid w:val="00DD6831"/>
    <w:rsid w:val="00DD7D30"/>
    <w:rsid w:val="00DE3B14"/>
    <w:rsid w:val="00E01C60"/>
    <w:rsid w:val="00E05563"/>
    <w:rsid w:val="00E06DE1"/>
    <w:rsid w:val="00E26F83"/>
    <w:rsid w:val="00E27131"/>
    <w:rsid w:val="00E37117"/>
    <w:rsid w:val="00E37DAA"/>
    <w:rsid w:val="00E50CB0"/>
    <w:rsid w:val="00E5634A"/>
    <w:rsid w:val="00E76D16"/>
    <w:rsid w:val="00E87F86"/>
    <w:rsid w:val="00E9690B"/>
    <w:rsid w:val="00EA42EE"/>
    <w:rsid w:val="00EA5F57"/>
    <w:rsid w:val="00EB1A67"/>
    <w:rsid w:val="00EB43C9"/>
    <w:rsid w:val="00EB636A"/>
    <w:rsid w:val="00EC3DEC"/>
    <w:rsid w:val="00EC51AA"/>
    <w:rsid w:val="00ED3D71"/>
    <w:rsid w:val="00ED74FC"/>
    <w:rsid w:val="00EF4B47"/>
    <w:rsid w:val="00EF59C8"/>
    <w:rsid w:val="00EF625A"/>
    <w:rsid w:val="00EF6716"/>
    <w:rsid w:val="00F03118"/>
    <w:rsid w:val="00F10E64"/>
    <w:rsid w:val="00F327A3"/>
    <w:rsid w:val="00F32F81"/>
    <w:rsid w:val="00F32FF4"/>
    <w:rsid w:val="00F53823"/>
    <w:rsid w:val="00F53C82"/>
    <w:rsid w:val="00F53C9C"/>
    <w:rsid w:val="00F57159"/>
    <w:rsid w:val="00F61B48"/>
    <w:rsid w:val="00F65B00"/>
    <w:rsid w:val="00F87845"/>
    <w:rsid w:val="00F93E4B"/>
    <w:rsid w:val="00F95885"/>
    <w:rsid w:val="00FA5822"/>
    <w:rsid w:val="00FA5BA7"/>
    <w:rsid w:val="00FB1F17"/>
    <w:rsid w:val="00FB6A33"/>
    <w:rsid w:val="00FB6FE9"/>
    <w:rsid w:val="00FB7D8E"/>
    <w:rsid w:val="00FC124B"/>
    <w:rsid w:val="00FD064A"/>
    <w:rsid w:val="00FD0867"/>
    <w:rsid w:val="00FE2D97"/>
    <w:rsid w:val="00FE7B3B"/>
    <w:rsid w:val="00FE7D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23"/>
    <w:rPr>
      <w:sz w:val="24"/>
      <w:szCs w:val="24"/>
    </w:rPr>
  </w:style>
  <w:style w:type="paragraph" w:styleId="Heading1">
    <w:name w:val="heading 1"/>
    <w:basedOn w:val="Normal"/>
    <w:next w:val="Normal"/>
    <w:link w:val="Heading1Char"/>
    <w:uiPriority w:val="99"/>
    <w:qFormat/>
    <w:rsid w:val="003368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3685C"/>
    <w:pPr>
      <w:keepNext/>
      <w:bidi/>
      <w:spacing w:before="240" w:after="60"/>
      <w:outlineLvl w:val="1"/>
    </w:pPr>
    <w:rPr>
      <w:rFonts w:ascii="Arial" w:hAnsi="Arial" w:cs="Arial"/>
      <w:b/>
      <w:bCs/>
      <w:i/>
      <w:iCs/>
      <w:sz w:val="28"/>
      <w:szCs w:val="28"/>
      <w:lang w:eastAsia="ar-SA"/>
    </w:rPr>
  </w:style>
  <w:style w:type="paragraph" w:styleId="Heading9">
    <w:name w:val="heading 9"/>
    <w:basedOn w:val="Normal"/>
    <w:link w:val="Heading9Char"/>
    <w:uiPriority w:val="99"/>
    <w:qFormat/>
    <w:rsid w:val="003D7765"/>
    <w:pPr>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3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D033B"/>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semiHidden/>
    <w:rsid w:val="00CD033B"/>
    <w:rPr>
      <w:rFonts w:ascii="Cambria" w:eastAsia="Times New Roman" w:hAnsi="Cambria" w:cs="Times New Roman"/>
    </w:rPr>
  </w:style>
  <w:style w:type="table" w:styleId="TableGrid">
    <w:name w:val="Table Grid"/>
    <w:basedOn w:val="TableNormal"/>
    <w:uiPriority w:val="99"/>
    <w:rsid w:val="003D7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D7765"/>
    <w:rPr>
      <w:rFonts w:cs="Times New Roman"/>
      <w:color w:val="0000FF"/>
      <w:u w:val="single"/>
    </w:rPr>
  </w:style>
  <w:style w:type="paragraph" w:styleId="NormalWeb">
    <w:name w:val="Normal (Web)"/>
    <w:basedOn w:val="Normal"/>
    <w:rsid w:val="0033685C"/>
    <w:pPr>
      <w:spacing w:before="100" w:beforeAutospacing="1" w:after="100" w:afterAutospacing="1"/>
    </w:pPr>
    <w:rPr>
      <w:color w:val="000000"/>
    </w:rPr>
  </w:style>
  <w:style w:type="paragraph" w:styleId="BalloonText">
    <w:name w:val="Balloon Text"/>
    <w:basedOn w:val="Normal"/>
    <w:link w:val="BalloonTextChar"/>
    <w:uiPriority w:val="99"/>
    <w:semiHidden/>
    <w:rsid w:val="00C94EF4"/>
    <w:rPr>
      <w:rFonts w:ascii="Tahoma" w:hAnsi="Tahoma" w:cs="Tahoma"/>
      <w:sz w:val="16"/>
      <w:szCs w:val="16"/>
    </w:rPr>
  </w:style>
  <w:style w:type="character" w:customStyle="1" w:styleId="BalloonTextChar">
    <w:name w:val="Balloon Text Char"/>
    <w:basedOn w:val="DefaultParagraphFont"/>
    <w:link w:val="BalloonText"/>
    <w:uiPriority w:val="99"/>
    <w:semiHidden/>
    <w:rsid w:val="00CD033B"/>
    <w:rPr>
      <w:sz w:val="0"/>
      <w:szCs w:val="0"/>
    </w:rPr>
  </w:style>
  <w:style w:type="character" w:customStyle="1" w:styleId="CharChar">
    <w:name w:val="Char Char"/>
    <w:basedOn w:val="DefaultParagraphFont"/>
    <w:uiPriority w:val="99"/>
    <w:rsid w:val="006E6917"/>
    <w:rPr>
      <w:rFonts w:ascii="Monotype Corsiva" w:hAnsi="Monotype Corsiva" w:cs="Times New Roman"/>
      <w:b/>
      <w:bCs/>
      <w:sz w:val="28"/>
      <w:szCs w:val="28"/>
      <w:lang w:val="en-US" w:eastAsia="ar-SA" w:bidi="ar-SA"/>
    </w:rPr>
  </w:style>
  <w:style w:type="paragraph" w:styleId="BodyText">
    <w:name w:val="Body Text"/>
    <w:basedOn w:val="Normal"/>
    <w:link w:val="BodyTextChar"/>
    <w:uiPriority w:val="99"/>
    <w:rsid w:val="006E6917"/>
    <w:pPr>
      <w:jc w:val="lowKashida"/>
    </w:pPr>
    <w:rPr>
      <w:rFonts w:cs="Traditional Arabic"/>
      <w:sz w:val="28"/>
      <w:szCs w:val="33"/>
    </w:rPr>
  </w:style>
  <w:style w:type="character" w:customStyle="1" w:styleId="BodyTextChar">
    <w:name w:val="Body Text Char"/>
    <w:basedOn w:val="DefaultParagraphFont"/>
    <w:link w:val="BodyText"/>
    <w:uiPriority w:val="99"/>
    <w:semiHidden/>
    <w:rsid w:val="00CD033B"/>
    <w:rPr>
      <w:sz w:val="24"/>
      <w:szCs w:val="24"/>
    </w:rPr>
  </w:style>
  <w:style w:type="paragraph" w:styleId="Footer">
    <w:name w:val="footer"/>
    <w:basedOn w:val="Normal"/>
    <w:link w:val="FooterChar"/>
    <w:uiPriority w:val="99"/>
    <w:rsid w:val="00270C23"/>
    <w:pPr>
      <w:tabs>
        <w:tab w:val="center" w:pos="4320"/>
        <w:tab w:val="right" w:pos="8640"/>
      </w:tabs>
    </w:pPr>
  </w:style>
  <w:style w:type="character" w:customStyle="1" w:styleId="FooterChar">
    <w:name w:val="Footer Char"/>
    <w:basedOn w:val="DefaultParagraphFont"/>
    <w:link w:val="Footer"/>
    <w:uiPriority w:val="99"/>
    <w:semiHidden/>
    <w:rsid w:val="00CD033B"/>
    <w:rPr>
      <w:sz w:val="24"/>
      <w:szCs w:val="24"/>
    </w:rPr>
  </w:style>
  <w:style w:type="character" w:styleId="PageNumber">
    <w:name w:val="page number"/>
    <w:basedOn w:val="DefaultParagraphFont"/>
    <w:uiPriority w:val="99"/>
    <w:rsid w:val="00270C23"/>
    <w:rPr>
      <w:rFonts w:cs="Times New Roman"/>
    </w:rPr>
  </w:style>
  <w:style w:type="character" w:styleId="FollowedHyperlink">
    <w:name w:val="FollowedHyperlink"/>
    <w:basedOn w:val="DefaultParagraphFont"/>
    <w:uiPriority w:val="99"/>
    <w:rsid w:val="00132975"/>
    <w:rPr>
      <w:rFonts w:cs="Times New Roman"/>
      <w:color w:val="800080"/>
      <w:u w:val="single"/>
    </w:rPr>
  </w:style>
  <w:style w:type="paragraph" w:styleId="Header">
    <w:name w:val="header"/>
    <w:basedOn w:val="Normal"/>
    <w:link w:val="HeaderChar"/>
    <w:uiPriority w:val="99"/>
    <w:rsid w:val="004F5E75"/>
    <w:pPr>
      <w:tabs>
        <w:tab w:val="center" w:pos="4153"/>
        <w:tab w:val="right" w:pos="8306"/>
      </w:tabs>
    </w:pPr>
  </w:style>
  <w:style w:type="character" w:customStyle="1" w:styleId="HeaderChar">
    <w:name w:val="Header Char"/>
    <w:basedOn w:val="DefaultParagraphFont"/>
    <w:link w:val="Header"/>
    <w:uiPriority w:val="99"/>
    <w:semiHidden/>
    <w:rsid w:val="00CD033B"/>
    <w:rPr>
      <w:sz w:val="24"/>
      <w:szCs w:val="24"/>
    </w:rPr>
  </w:style>
  <w:style w:type="paragraph" w:styleId="ListParagraph">
    <w:name w:val="List Paragraph"/>
    <w:basedOn w:val="Normal"/>
    <w:uiPriority w:val="99"/>
    <w:qFormat/>
    <w:rsid w:val="00C8539D"/>
    <w:pPr>
      <w:ind w:left="720"/>
    </w:pPr>
  </w:style>
  <w:style w:type="paragraph" w:styleId="BodyTextIndent2">
    <w:name w:val="Body Text Indent 2"/>
    <w:basedOn w:val="Normal"/>
    <w:link w:val="BodyTextIndent2Char"/>
    <w:uiPriority w:val="99"/>
    <w:semiHidden/>
    <w:unhideWhenUsed/>
    <w:rsid w:val="00841028"/>
    <w:pPr>
      <w:spacing w:after="120" w:line="480" w:lineRule="auto"/>
      <w:ind w:left="283"/>
    </w:pPr>
  </w:style>
  <w:style w:type="character" w:customStyle="1" w:styleId="BodyTextIndent2Char">
    <w:name w:val="Body Text Indent 2 Char"/>
    <w:basedOn w:val="DefaultParagraphFont"/>
    <w:link w:val="BodyTextIndent2"/>
    <w:uiPriority w:val="99"/>
    <w:semiHidden/>
    <w:rsid w:val="00841028"/>
    <w:rPr>
      <w:sz w:val="24"/>
      <w:szCs w:val="24"/>
    </w:rPr>
  </w:style>
</w:styles>
</file>

<file path=word/webSettings.xml><?xml version="1.0" encoding="utf-8"?>
<w:webSettings xmlns:r="http://schemas.openxmlformats.org/officeDocument/2006/relationships" xmlns:w="http://schemas.openxmlformats.org/wordprocessingml/2006/main">
  <w:divs>
    <w:div w:id="525289007">
      <w:bodyDiv w:val="1"/>
      <w:marLeft w:val="0"/>
      <w:marRight w:val="0"/>
      <w:marTop w:val="0"/>
      <w:marBottom w:val="0"/>
      <w:divBdr>
        <w:top w:val="none" w:sz="0" w:space="0" w:color="auto"/>
        <w:left w:val="none" w:sz="0" w:space="0" w:color="auto"/>
        <w:bottom w:val="none" w:sz="0" w:space="0" w:color="auto"/>
        <w:right w:val="none" w:sz="0" w:space="0" w:color="auto"/>
      </w:divBdr>
      <w:divsChild>
        <w:div w:id="723138608">
          <w:marLeft w:val="0"/>
          <w:marRight w:val="0"/>
          <w:marTop w:val="0"/>
          <w:marBottom w:val="0"/>
          <w:divBdr>
            <w:top w:val="none" w:sz="0" w:space="0" w:color="auto"/>
            <w:left w:val="none" w:sz="0" w:space="0" w:color="auto"/>
            <w:bottom w:val="none" w:sz="0" w:space="0" w:color="auto"/>
            <w:right w:val="none" w:sz="0" w:space="0" w:color="auto"/>
          </w:divBdr>
          <w:divsChild>
            <w:div w:id="918488172">
              <w:marLeft w:val="0"/>
              <w:marRight w:val="0"/>
              <w:marTop w:val="0"/>
              <w:marBottom w:val="0"/>
              <w:divBdr>
                <w:top w:val="none" w:sz="0" w:space="0" w:color="auto"/>
                <w:left w:val="none" w:sz="0" w:space="0" w:color="auto"/>
                <w:bottom w:val="none" w:sz="0" w:space="0" w:color="auto"/>
                <w:right w:val="none" w:sz="0" w:space="0" w:color="auto"/>
              </w:divBdr>
              <w:divsChild>
                <w:div w:id="20807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3809">
      <w:marLeft w:val="0"/>
      <w:marRight w:val="0"/>
      <w:marTop w:val="0"/>
      <w:marBottom w:val="0"/>
      <w:divBdr>
        <w:top w:val="none" w:sz="0" w:space="0" w:color="auto"/>
        <w:left w:val="none" w:sz="0" w:space="0" w:color="auto"/>
        <w:bottom w:val="none" w:sz="0" w:space="0" w:color="auto"/>
        <w:right w:val="none" w:sz="0" w:space="0" w:color="auto"/>
      </w:divBdr>
    </w:div>
    <w:div w:id="549613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socialanalysissourceboo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erin.gov.au/portfolio/esd/handbook/trc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u.edu.jo/rules/index.ht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8602D-AA27-4738-92D6-EA5902535984}"/>
</file>

<file path=customXml/itemProps2.xml><?xml version="1.0" encoding="utf-8"?>
<ds:datastoreItem xmlns:ds="http://schemas.openxmlformats.org/officeDocument/2006/customXml" ds:itemID="{AEB6040B-443C-42EB-9F60-2B2273227C31}"/>
</file>

<file path=customXml/itemProps3.xml><?xml version="1.0" encoding="utf-8"?>
<ds:datastoreItem xmlns:ds="http://schemas.openxmlformats.org/officeDocument/2006/customXml" ds:itemID="{D7E3A6B2-16BE-4629-AA34-D62D82735847}"/>
</file>

<file path=docProps/app.xml><?xml version="1.0" encoding="utf-8"?>
<Properties xmlns="http://schemas.openxmlformats.org/officeDocument/2006/extended-properties" xmlns:vt="http://schemas.openxmlformats.org/officeDocument/2006/docPropsVTypes">
  <Template>Normal</Template>
  <TotalTime>275</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University of Jordan</vt:lpstr>
    </vt:vector>
  </TitlesOfParts>
  <Company/>
  <LinksUpToDate>false</LinksUpToDate>
  <CharactersWithSpaces>8094</CharactersWithSpaces>
  <SharedDoc>false</SharedDoc>
  <HLinks>
    <vt:vector size="48" baseType="variant">
      <vt:variant>
        <vt:i4>5701662</vt:i4>
      </vt:variant>
      <vt:variant>
        <vt:i4>21</vt:i4>
      </vt:variant>
      <vt:variant>
        <vt:i4>0</vt:i4>
      </vt:variant>
      <vt:variant>
        <vt:i4>5</vt:i4>
      </vt:variant>
      <vt:variant>
        <vt:lpwstr>http://www.ju.edu.jo/rules/index.htm</vt:lpwstr>
      </vt:variant>
      <vt:variant>
        <vt:lpwstr/>
      </vt:variant>
      <vt:variant>
        <vt:i4>6684734</vt:i4>
      </vt:variant>
      <vt:variant>
        <vt:i4>18</vt:i4>
      </vt:variant>
      <vt:variant>
        <vt:i4>0</vt:i4>
      </vt:variant>
      <vt:variant>
        <vt:i4>5</vt:i4>
      </vt:variant>
      <vt:variant>
        <vt:lpwstr>http://www.ba.ars.usda.gov/hb66</vt:lpwstr>
      </vt:variant>
      <vt:variant>
        <vt:lpwstr/>
      </vt:variant>
      <vt:variant>
        <vt:i4>5505100</vt:i4>
      </vt:variant>
      <vt:variant>
        <vt:i4>15</vt:i4>
      </vt:variant>
      <vt:variant>
        <vt:i4>0</vt:i4>
      </vt:variant>
      <vt:variant>
        <vt:i4>5</vt:i4>
      </vt:variant>
      <vt:variant>
        <vt:lpwstr>http://postharvest.tfrec.wsu.edu/</vt:lpwstr>
      </vt:variant>
      <vt:variant>
        <vt:lpwstr/>
      </vt:variant>
      <vt:variant>
        <vt:i4>393284</vt:i4>
      </vt:variant>
      <vt:variant>
        <vt:i4>12</vt:i4>
      </vt:variant>
      <vt:variant>
        <vt:i4>0</vt:i4>
      </vt:variant>
      <vt:variant>
        <vt:i4>5</vt:i4>
      </vt:variant>
      <vt:variant>
        <vt:lpwstr>http://postharvest.ifas.ufl.edu/</vt:lpwstr>
      </vt:variant>
      <vt:variant>
        <vt:lpwstr/>
      </vt:variant>
      <vt:variant>
        <vt:i4>4915266</vt:i4>
      </vt:variant>
      <vt:variant>
        <vt:i4>9</vt:i4>
      </vt:variant>
      <vt:variant>
        <vt:i4>0</vt:i4>
      </vt:variant>
      <vt:variant>
        <vt:i4>5</vt:i4>
      </vt:variant>
      <vt:variant>
        <vt:lpwstr>http://www.fao.org/ag</vt:lpwstr>
      </vt:variant>
      <vt:variant>
        <vt:lpwstr/>
      </vt:variant>
      <vt:variant>
        <vt:i4>2556025</vt:i4>
      </vt:variant>
      <vt:variant>
        <vt:i4>6</vt:i4>
      </vt:variant>
      <vt:variant>
        <vt:i4>0</vt:i4>
      </vt:variant>
      <vt:variant>
        <vt:i4>5</vt:i4>
      </vt:variant>
      <vt:variant>
        <vt:lpwstr>http://postharvest.ucdavis.edu/</vt:lpwstr>
      </vt:variant>
      <vt:variant>
        <vt:lpwstr/>
      </vt:variant>
      <vt:variant>
        <vt:i4>6684728</vt:i4>
      </vt:variant>
      <vt:variant>
        <vt:i4>3</vt:i4>
      </vt:variant>
      <vt:variant>
        <vt:i4>0</vt:i4>
      </vt:variant>
      <vt:variant>
        <vt:i4>5</vt:i4>
      </vt:variant>
      <vt:variant>
        <vt:lpwstr>http://www.gov.on.ca/OMAFRA</vt:lpwstr>
      </vt:variant>
      <vt:variant>
        <vt:lpwstr/>
      </vt:variant>
      <vt:variant>
        <vt:i4>2818080</vt:i4>
      </vt:variant>
      <vt:variant>
        <vt:i4>0</vt:i4>
      </vt:variant>
      <vt:variant>
        <vt:i4>0</vt:i4>
      </vt:variant>
      <vt:variant>
        <vt:i4>5</vt:i4>
      </vt:variant>
      <vt:variant>
        <vt:lpwstr>http://www.ontariotenderfruit.com/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Jordan</dc:title>
  <dc:creator>dr</dc:creator>
  <cp:lastModifiedBy>user</cp:lastModifiedBy>
  <cp:revision>6</cp:revision>
  <cp:lastPrinted>2014-02-24T10:46:00Z</cp:lastPrinted>
  <dcterms:created xsi:type="dcterms:W3CDTF">2014-02-24T10:39:00Z</dcterms:created>
  <dcterms:modified xsi:type="dcterms:W3CDTF">2014-02-24T15:16:00Z</dcterms:modified>
</cp:coreProperties>
</file>